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27" w:rsidRDefault="000B6B27" w:rsidP="00DD42E3">
      <w:pPr>
        <w:jc w:val="center"/>
        <w:rPr>
          <w:rFonts w:ascii="Bookman Old Style" w:hAnsi="Bookman Old Style"/>
          <w:b/>
          <w:sz w:val="28"/>
          <w:szCs w:val="28"/>
          <w:lang w:val="uk-UA"/>
        </w:rPr>
      </w:pPr>
    </w:p>
    <w:p w:rsidR="00DD42E3" w:rsidRDefault="00DD42E3" w:rsidP="00DD42E3">
      <w:pPr>
        <w:jc w:val="center"/>
        <w:rPr>
          <w:rFonts w:ascii="Bookman Old Style" w:hAnsi="Bookman Old Style"/>
          <w:b/>
          <w:sz w:val="28"/>
          <w:szCs w:val="28"/>
          <w:lang w:val="uk-UA"/>
        </w:rPr>
      </w:pPr>
      <w:r>
        <w:rPr>
          <w:rFonts w:ascii="Bookman Old Style" w:hAnsi="Bookman Old Style"/>
          <w:b/>
          <w:sz w:val="28"/>
          <w:szCs w:val="28"/>
          <w:lang w:val="uk-UA"/>
        </w:rPr>
        <w:t xml:space="preserve">Шановні акціонери </w:t>
      </w:r>
      <w:proofErr w:type="spellStart"/>
      <w:r>
        <w:rPr>
          <w:rFonts w:ascii="Bookman Old Style" w:hAnsi="Bookman Old Style"/>
          <w:b/>
          <w:sz w:val="28"/>
          <w:szCs w:val="28"/>
          <w:lang w:val="uk-UA"/>
        </w:rPr>
        <w:t>ПрАТ</w:t>
      </w:r>
      <w:proofErr w:type="spellEnd"/>
      <w:r>
        <w:rPr>
          <w:rFonts w:ascii="Bookman Old Style" w:hAnsi="Bookman Old Style"/>
          <w:b/>
          <w:sz w:val="28"/>
          <w:szCs w:val="28"/>
          <w:lang w:val="uk-UA"/>
        </w:rPr>
        <w:t xml:space="preserve"> «КИЇВОБЛЕНЕРГО»!</w:t>
      </w:r>
    </w:p>
    <w:p w:rsidR="00DD42E3" w:rsidRDefault="00DD42E3" w:rsidP="00DD42E3">
      <w:pPr>
        <w:jc w:val="center"/>
        <w:rPr>
          <w:rFonts w:ascii="Bookman Old Style" w:hAnsi="Bookman Old Style"/>
          <w:b/>
          <w:sz w:val="24"/>
          <w:szCs w:val="24"/>
          <w:lang w:val="uk-UA"/>
        </w:rPr>
      </w:pPr>
    </w:p>
    <w:p w:rsidR="00DD42E3" w:rsidRDefault="00DD42E3" w:rsidP="00DD42E3">
      <w:pPr>
        <w:ind w:firstLine="708"/>
        <w:jc w:val="both"/>
        <w:rPr>
          <w:rFonts w:ascii="Bookman Old Style" w:hAnsi="Bookman Old Style"/>
          <w:sz w:val="28"/>
          <w:szCs w:val="28"/>
          <w:lang w:val="uk-UA"/>
        </w:rPr>
      </w:pPr>
    </w:p>
    <w:p w:rsidR="00DD42E3" w:rsidRDefault="00DD42E3" w:rsidP="00DD42E3">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sidRPr="000B6B27">
        <w:rPr>
          <w:rFonts w:ascii="Bookman Old Style" w:hAnsi="Bookman Old Style"/>
          <w:sz w:val="28"/>
          <w:szCs w:val="28"/>
          <w:lang w:val="uk-UA"/>
        </w:rPr>
        <w:t>2</w:t>
      </w:r>
      <w:r w:rsidR="000B6B27">
        <w:rPr>
          <w:rFonts w:ascii="Bookman Old Style" w:hAnsi="Bookman Old Style"/>
          <w:sz w:val="28"/>
          <w:szCs w:val="28"/>
          <w:lang w:val="uk-UA"/>
        </w:rPr>
        <w:t>7</w:t>
      </w:r>
      <w:r>
        <w:rPr>
          <w:rFonts w:ascii="Bookman Old Style" w:hAnsi="Bookman Old Style"/>
          <w:sz w:val="28"/>
          <w:szCs w:val="28"/>
          <w:lang w:val="uk-UA"/>
        </w:rPr>
        <w:t>.0</w:t>
      </w:r>
      <w:r w:rsidR="000B6B27">
        <w:rPr>
          <w:rFonts w:ascii="Bookman Old Style" w:hAnsi="Bookman Old Style"/>
          <w:sz w:val="28"/>
          <w:szCs w:val="28"/>
          <w:lang w:val="uk-UA"/>
        </w:rPr>
        <w:t>6</w:t>
      </w:r>
      <w:r>
        <w:rPr>
          <w:rFonts w:ascii="Bookman Old Style" w:hAnsi="Bookman Old Style"/>
          <w:sz w:val="28"/>
          <w:szCs w:val="28"/>
          <w:lang w:val="uk-UA"/>
        </w:rPr>
        <w:t xml:space="preserve">.2019р. на власному веб-сайті розмістив повідомлення емітента </w:t>
      </w:r>
      <w:proofErr w:type="spellStart"/>
      <w:r>
        <w:rPr>
          <w:rFonts w:ascii="Bookman Old Style" w:hAnsi="Bookman Old Style"/>
          <w:sz w:val="28"/>
          <w:szCs w:val="28"/>
          <w:lang w:val="uk-UA"/>
        </w:rPr>
        <w:t>ПрАТ</w:t>
      </w:r>
      <w:proofErr w:type="spellEnd"/>
      <w:r>
        <w:rPr>
          <w:rFonts w:ascii="Bookman Old Style" w:hAnsi="Bookman Old Style"/>
          <w:sz w:val="28"/>
          <w:szCs w:val="28"/>
          <w:lang w:val="uk-UA"/>
        </w:rPr>
        <w:t xml:space="preserve"> «КИЇВОБЛЕНЕРГО» (код за ЄДРПОУ 23243188).</w:t>
      </w:r>
    </w:p>
    <w:p w:rsidR="00DD42E3" w:rsidRDefault="00DD42E3" w:rsidP="00DD42E3">
      <w:pPr>
        <w:jc w:val="center"/>
        <w:rPr>
          <w:rFonts w:ascii="Bookman Old Style" w:hAnsi="Bookman Old Style"/>
          <w:sz w:val="24"/>
          <w:szCs w:val="24"/>
          <w:lang w:val="uk-UA"/>
        </w:rPr>
      </w:pPr>
    </w:p>
    <w:p w:rsidR="00DD42E3" w:rsidRDefault="00DD42E3" w:rsidP="00DD42E3">
      <w:pPr>
        <w:jc w:val="center"/>
        <w:rPr>
          <w:rFonts w:ascii="Bookman Old Style" w:hAnsi="Bookman Old Style"/>
          <w:sz w:val="28"/>
          <w:szCs w:val="28"/>
          <w:u w:val="single"/>
        </w:rPr>
      </w:pPr>
      <w:r>
        <w:rPr>
          <w:rFonts w:ascii="Bookman Old Style" w:hAnsi="Bookman Old Style"/>
          <w:sz w:val="28"/>
          <w:szCs w:val="28"/>
          <w:u w:val="single"/>
          <w:lang w:val="uk-UA"/>
        </w:rPr>
        <w:t>Ви маєте можливість ознайомитись з текстом повідомлення за посиланням</w:t>
      </w:r>
      <w:r w:rsidRPr="000B6B27">
        <w:rPr>
          <w:rFonts w:ascii="Bookman Old Style" w:hAnsi="Bookman Old Style"/>
          <w:sz w:val="28"/>
          <w:szCs w:val="28"/>
          <w:u w:val="single"/>
        </w:rPr>
        <w:t>:</w:t>
      </w:r>
    </w:p>
    <w:p w:rsidR="000B6B27" w:rsidRDefault="000B6B27" w:rsidP="00DD42E3">
      <w:pPr>
        <w:jc w:val="center"/>
        <w:rPr>
          <w:rFonts w:ascii="Bookman Old Style" w:hAnsi="Bookman Old Style"/>
          <w:sz w:val="28"/>
          <w:szCs w:val="28"/>
          <w:u w:val="single"/>
        </w:rPr>
      </w:pPr>
    </w:p>
    <w:p w:rsidR="000B6B27" w:rsidRPr="000B6B27" w:rsidRDefault="000B6B27" w:rsidP="00DD42E3">
      <w:pPr>
        <w:jc w:val="center"/>
        <w:rPr>
          <w:rFonts w:ascii="Bookman Old Style" w:hAnsi="Bookman Old Style"/>
          <w:sz w:val="22"/>
          <w:szCs w:val="22"/>
          <w:u w:val="single"/>
        </w:rPr>
      </w:pPr>
      <w:hyperlink r:id="rId6" w:history="1">
        <w:proofErr w:type="gramStart"/>
        <w:r w:rsidRPr="000B6B27">
          <w:rPr>
            <w:rStyle w:val="aa"/>
            <w:sz w:val="22"/>
            <w:szCs w:val="22"/>
          </w:rPr>
          <w:t>https://www.csd.ua/images/stories/pdf/depsystem/2019/%D0%9F%D0%BE%D0%B2%D1%96%D0%B4%D0%BE%D0%BC%D0%BB%D0%B5%D0%BD%D0%BD%D1%8F%20%D0%BF%D1%80%D0%BE%20%D0%BF%D1%80%D0%BE%D0%B2%D0%B5%D0%B4%D0%B5%D0%BD%D0%BD%D1</w:t>
        </w:r>
        <w:proofErr w:type="gramEnd"/>
        <w:r w:rsidRPr="000B6B27">
          <w:rPr>
            <w:rStyle w:val="aa"/>
            <w:sz w:val="22"/>
            <w:szCs w:val="22"/>
          </w:rPr>
          <w:t>%8F%20%D0%BF%D0%BE%D0%B7%D0%B0%D1%87%D0%B5%D1%80%D0%B3%D0%BE%D0%B2%D0%B8%D1%85%20%D0%97%D0%97%D0%90%2015.07.2019%D1%80.pdf</w:t>
        </w:r>
      </w:hyperlink>
    </w:p>
    <w:p w:rsidR="00DD42E3" w:rsidRPr="000B6B27" w:rsidRDefault="00DD42E3" w:rsidP="00DD42E3">
      <w:pPr>
        <w:pStyle w:val="a5"/>
        <w:jc w:val="center"/>
        <w:rPr>
          <w:b/>
          <w:sz w:val="22"/>
          <w:szCs w:val="22"/>
        </w:rPr>
      </w:pPr>
    </w:p>
    <w:p w:rsidR="00DD42E3" w:rsidRPr="000B6B27" w:rsidRDefault="00DD42E3" w:rsidP="00DD42E3">
      <w:pPr>
        <w:jc w:val="center"/>
        <w:rPr>
          <w:rFonts w:ascii="Bookman Old Style" w:hAnsi="Bookman Old Style"/>
          <w:b/>
          <w:sz w:val="24"/>
          <w:szCs w:val="24"/>
        </w:rPr>
      </w:pPr>
    </w:p>
    <w:p w:rsidR="00DD42E3" w:rsidRPr="0001566F" w:rsidRDefault="00DD42E3" w:rsidP="00DD42E3">
      <w:pPr>
        <w:jc w:val="center"/>
        <w:rPr>
          <w:rFonts w:ascii="Bookman Old Style" w:hAnsi="Bookman Old Style"/>
          <w:b/>
          <w:sz w:val="22"/>
          <w:szCs w:val="22"/>
          <w:lang w:val="uk-UA"/>
        </w:rPr>
      </w:pPr>
      <w:proofErr w:type="spellStart"/>
      <w:r w:rsidRPr="0001566F">
        <w:rPr>
          <w:rFonts w:ascii="Bookman Old Style" w:hAnsi="Bookman Old Style"/>
          <w:b/>
          <w:sz w:val="22"/>
          <w:szCs w:val="22"/>
        </w:rPr>
        <w:t>Надаємо</w:t>
      </w:r>
      <w:proofErr w:type="spellEnd"/>
      <w:r w:rsidRPr="0001566F">
        <w:rPr>
          <w:rFonts w:ascii="Bookman Old Style" w:hAnsi="Bookman Old Style"/>
          <w:b/>
          <w:sz w:val="22"/>
          <w:szCs w:val="22"/>
        </w:rPr>
        <w:t xml:space="preserve"> вам </w:t>
      </w:r>
      <w:proofErr w:type="spellStart"/>
      <w:r w:rsidRPr="0001566F">
        <w:rPr>
          <w:rFonts w:ascii="Bookman Old Style" w:hAnsi="Bookman Old Style"/>
          <w:b/>
          <w:sz w:val="22"/>
          <w:szCs w:val="22"/>
        </w:rPr>
        <w:t>копію</w:t>
      </w:r>
      <w:proofErr w:type="spellEnd"/>
      <w:r w:rsidRPr="0001566F">
        <w:rPr>
          <w:rFonts w:ascii="Bookman Old Style" w:hAnsi="Bookman Old Style"/>
          <w:b/>
          <w:sz w:val="22"/>
          <w:szCs w:val="22"/>
        </w:rPr>
        <w:t xml:space="preserve"> </w:t>
      </w:r>
      <w:proofErr w:type="spellStart"/>
      <w:r w:rsidRPr="0001566F">
        <w:rPr>
          <w:rFonts w:ascii="Bookman Old Style" w:hAnsi="Bookman Old Style"/>
          <w:b/>
          <w:sz w:val="22"/>
          <w:szCs w:val="22"/>
        </w:rPr>
        <w:t>повідомлення</w:t>
      </w:r>
      <w:proofErr w:type="spellEnd"/>
      <w:r w:rsidRPr="0001566F">
        <w:rPr>
          <w:rFonts w:ascii="Bookman Old Style" w:hAnsi="Bookman Old Style"/>
          <w:b/>
          <w:sz w:val="22"/>
          <w:szCs w:val="22"/>
        </w:rPr>
        <w:t xml:space="preserve">, </w:t>
      </w:r>
      <w:proofErr w:type="spellStart"/>
      <w:r w:rsidRPr="0001566F">
        <w:rPr>
          <w:rFonts w:ascii="Bookman Old Style" w:hAnsi="Bookman Old Style"/>
          <w:b/>
          <w:sz w:val="22"/>
          <w:szCs w:val="22"/>
        </w:rPr>
        <w:t>розміщеного</w:t>
      </w:r>
      <w:proofErr w:type="spellEnd"/>
      <w:r w:rsidRPr="0001566F">
        <w:rPr>
          <w:rFonts w:ascii="Bookman Old Style" w:hAnsi="Bookman Old Style"/>
          <w:b/>
          <w:sz w:val="22"/>
          <w:szCs w:val="22"/>
        </w:rPr>
        <w:t xml:space="preserve"> на </w:t>
      </w:r>
      <w:proofErr w:type="spellStart"/>
      <w:r w:rsidRPr="0001566F">
        <w:rPr>
          <w:rFonts w:ascii="Bookman Old Style" w:hAnsi="Bookman Old Style"/>
          <w:b/>
          <w:sz w:val="22"/>
          <w:szCs w:val="22"/>
        </w:rPr>
        <w:t>сайті</w:t>
      </w:r>
      <w:proofErr w:type="spellEnd"/>
      <w:r w:rsidRPr="0001566F">
        <w:rPr>
          <w:rFonts w:ascii="Bookman Old Style" w:hAnsi="Bookman Old Style"/>
          <w:b/>
          <w:sz w:val="22"/>
          <w:szCs w:val="22"/>
        </w:rPr>
        <w:t xml:space="preserve"> Центрального </w:t>
      </w:r>
      <w:proofErr w:type="spellStart"/>
      <w:r w:rsidRPr="0001566F">
        <w:rPr>
          <w:rFonts w:ascii="Bookman Old Style" w:hAnsi="Bookman Old Style"/>
          <w:b/>
          <w:sz w:val="22"/>
          <w:szCs w:val="22"/>
        </w:rPr>
        <w:t>депозитарія</w:t>
      </w:r>
      <w:proofErr w:type="spellEnd"/>
      <w:r w:rsidRPr="0001566F">
        <w:rPr>
          <w:rFonts w:ascii="Bookman Old Style" w:hAnsi="Bookman Old Style"/>
          <w:b/>
          <w:sz w:val="22"/>
          <w:szCs w:val="22"/>
        </w:rPr>
        <w:t>:</w:t>
      </w:r>
    </w:p>
    <w:p w:rsidR="00DD42E3" w:rsidRPr="000B6B27" w:rsidRDefault="00DD42E3" w:rsidP="00DD42E3">
      <w:pPr>
        <w:jc w:val="center"/>
        <w:rPr>
          <w:b/>
          <w:sz w:val="22"/>
          <w:szCs w:val="22"/>
        </w:rPr>
      </w:pPr>
    </w:p>
    <w:p w:rsidR="000B6B27" w:rsidRPr="0001566F" w:rsidRDefault="000B6B27" w:rsidP="000B6B27">
      <w:pPr>
        <w:pStyle w:val="a7"/>
        <w:ind w:left="0"/>
        <w:rPr>
          <w:rFonts w:ascii="Times New Roman" w:hAnsi="Times New Roman"/>
          <w:color w:val="000000"/>
          <w:sz w:val="24"/>
          <w:szCs w:val="24"/>
          <w:lang w:val="uk-UA"/>
        </w:rPr>
      </w:pPr>
      <w:proofErr w:type="spellStart"/>
      <w:r w:rsidRPr="0001566F">
        <w:rPr>
          <w:rFonts w:ascii="Times New Roman" w:hAnsi="Times New Roman"/>
          <w:color w:val="000000"/>
          <w:sz w:val="24"/>
          <w:szCs w:val="24"/>
          <w:lang w:val="uk-UA"/>
        </w:rPr>
        <w:t>Вих.№</w:t>
      </w:r>
      <w:proofErr w:type="spellEnd"/>
      <w:r w:rsidRPr="0001566F">
        <w:rPr>
          <w:rFonts w:ascii="Times New Roman" w:hAnsi="Times New Roman"/>
          <w:sz w:val="24"/>
          <w:szCs w:val="24"/>
          <w:lang w:val="uk-UA"/>
        </w:rPr>
        <w:t xml:space="preserve"> </w:t>
      </w:r>
      <w:r w:rsidRPr="0001566F">
        <w:rPr>
          <w:rFonts w:ascii="Times New Roman" w:hAnsi="Times New Roman"/>
          <w:color w:val="000000"/>
          <w:sz w:val="24"/>
          <w:szCs w:val="24"/>
          <w:lang w:val="uk-UA"/>
        </w:rPr>
        <w:t>03/06-19</w:t>
      </w:r>
    </w:p>
    <w:p w:rsidR="000B6B27" w:rsidRPr="0001566F" w:rsidRDefault="000B6B27" w:rsidP="000B6B27">
      <w:pPr>
        <w:pStyle w:val="a7"/>
        <w:ind w:left="0"/>
        <w:rPr>
          <w:rFonts w:ascii="Times New Roman" w:hAnsi="Times New Roman"/>
          <w:color w:val="000000"/>
          <w:sz w:val="24"/>
          <w:szCs w:val="24"/>
          <w:lang w:val="uk-UA"/>
        </w:rPr>
      </w:pPr>
      <w:r w:rsidRPr="0001566F">
        <w:rPr>
          <w:rFonts w:ascii="Times New Roman" w:hAnsi="Times New Roman"/>
          <w:color w:val="000000"/>
          <w:sz w:val="24"/>
          <w:szCs w:val="24"/>
          <w:lang w:val="uk-UA"/>
        </w:rPr>
        <w:t>від 26.06.2019</w:t>
      </w:r>
    </w:p>
    <w:p w:rsidR="000B6B27" w:rsidRPr="0001566F" w:rsidRDefault="000B6B27" w:rsidP="000B6B27">
      <w:pPr>
        <w:pStyle w:val="a7"/>
        <w:ind w:left="0"/>
        <w:rPr>
          <w:rFonts w:ascii="Times New Roman" w:hAnsi="Times New Roman"/>
          <w:color w:val="000000"/>
          <w:sz w:val="24"/>
          <w:szCs w:val="24"/>
          <w:lang w:val="uk-UA"/>
        </w:rPr>
      </w:pPr>
    </w:p>
    <w:p w:rsidR="000B6B27" w:rsidRPr="0001566F" w:rsidRDefault="000B6B27" w:rsidP="000B6B27">
      <w:pPr>
        <w:pStyle w:val="a7"/>
        <w:ind w:left="0"/>
        <w:jc w:val="center"/>
        <w:rPr>
          <w:rFonts w:ascii="Times New Roman" w:hAnsi="Times New Roman"/>
          <w:b/>
          <w:color w:val="000000"/>
          <w:sz w:val="24"/>
          <w:szCs w:val="24"/>
          <w:lang w:val="uk-UA"/>
        </w:rPr>
      </w:pPr>
      <w:r w:rsidRPr="0001566F">
        <w:rPr>
          <w:rFonts w:ascii="Times New Roman" w:hAnsi="Times New Roman"/>
          <w:b/>
          <w:color w:val="000000"/>
          <w:sz w:val="24"/>
          <w:szCs w:val="24"/>
          <w:lang w:val="uk-UA"/>
        </w:rPr>
        <w:t>ПРИВАТНЕ АКЦІОНЕРНЕ ТОВАРИСТВО «</w:t>
      </w:r>
      <w:r w:rsidRPr="0001566F">
        <w:rPr>
          <w:rFonts w:ascii="Times New Roman" w:hAnsi="Times New Roman"/>
          <w:b/>
          <w:sz w:val="24"/>
          <w:szCs w:val="24"/>
          <w:lang w:val="uk-UA"/>
        </w:rPr>
        <w:t>КИЇВОБЛЕНЕРГО</w:t>
      </w:r>
      <w:r w:rsidRPr="0001566F">
        <w:rPr>
          <w:rFonts w:ascii="Times New Roman" w:hAnsi="Times New Roman"/>
          <w:b/>
          <w:color w:val="000000"/>
          <w:sz w:val="24"/>
          <w:szCs w:val="24"/>
          <w:lang w:val="uk-UA"/>
        </w:rPr>
        <w:t>»</w:t>
      </w:r>
    </w:p>
    <w:p w:rsidR="000B6B27" w:rsidRPr="0001566F" w:rsidRDefault="000B6B27" w:rsidP="000B6B27">
      <w:pPr>
        <w:autoSpaceDE w:val="0"/>
        <w:autoSpaceDN w:val="0"/>
        <w:adjustRightInd w:val="0"/>
        <w:jc w:val="center"/>
        <w:rPr>
          <w:b/>
          <w:sz w:val="24"/>
          <w:szCs w:val="24"/>
          <w:lang w:val="uk-UA"/>
        </w:rPr>
      </w:pPr>
      <w:r w:rsidRPr="0001566F">
        <w:rPr>
          <w:b/>
          <w:sz w:val="24"/>
          <w:szCs w:val="24"/>
          <w:lang w:val="uk-UA"/>
        </w:rPr>
        <w:t>Місцезнаходження: 08132, Київська обл., Києво-Святошинський район, місто Вишневе, вулиця Київська, будинок 2-Б</w:t>
      </w:r>
    </w:p>
    <w:p w:rsidR="000B6B27" w:rsidRPr="0001566F" w:rsidRDefault="000B6B27" w:rsidP="000B6B27">
      <w:pPr>
        <w:autoSpaceDE w:val="0"/>
        <w:autoSpaceDN w:val="0"/>
        <w:adjustRightInd w:val="0"/>
        <w:jc w:val="center"/>
        <w:rPr>
          <w:b/>
          <w:sz w:val="24"/>
          <w:szCs w:val="24"/>
          <w:lang w:val="uk-UA"/>
        </w:rPr>
      </w:pPr>
      <w:r w:rsidRPr="0001566F">
        <w:rPr>
          <w:b/>
          <w:sz w:val="24"/>
          <w:szCs w:val="24"/>
          <w:lang w:val="uk-UA"/>
        </w:rPr>
        <w:t>ідентифікаційний код юридичної особи 23243188</w:t>
      </w:r>
    </w:p>
    <w:p w:rsidR="000B6B27" w:rsidRPr="0001566F" w:rsidRDefault="000B6B27" w:rsidP="000B6B27">
      <w:pPr>
        <w:pStyle w:val="a7"/>
        <w:ind w:left="0"/>
        <w:jc w:val="center"/>
        <w:rPr>
          <w:rFonts w:ascii="Times New Roman" w:hAnsi="Times New Roman"/>
          <w:b/>
          <w:color w:val="000000"/>
          <w:sz w:val="24"/>
          <w:szCs w:val="24"/>
          <w:lang w:val="uk-UA"/>
        </w:rPr>
      </w:pPr>
      <w:r w:rsidRPr="0001566F">
        <w:rPr>
          <w:rFonts w:ascii="Times New Roman" w:hAnsi="Times New Roman"/>
          <w:b/>
          <w:color w:val="000000"/>
          <w:sz w:val="24"/>
          <w:szCs w:val="24"/>
          <w:lang w:val="uk-UA"/>
        </w:rPr>
        <w:t xml:space="preserve">(далі також «Товариство» або </w:t>
      </w:r>
      <w:proofErr w:type="spellStart"/>
      <w:r w:rsidRPr="0001566F">
        <w:rPr>
          <w:rFonts w:ascii="Times New Roman" w:hAnsi="Times New Roman"/>
          <w:b/>
          <w:color w:val="000000"/>
          <w:sz w:val="24"/>
          <w:szCs w:val="24"/>
          <w:lang w:val="uk-UA"/>
        </w:rPr>
        <w:t>ПрАТ</w:t>
      </w:r>
      <w:proofErr w:type="spellEnd"/>
      <w:r w:rsidRPr="0001566F">
        <w:rPr>
          <w:rFonts w:ascii="Times New Roman" w:hAnsi="Times New Roman"/>
          <w:b/>
          <w:color w:val="000000"/>
          <w:sz w:val="24"/>
          <w:szCs w:val="24"/>
          <w:lang w:val="uk-UA"/>
        </w:rPr>
        <w:t xml:space="preserve"> «КИЇВОБЛЕНЕРГО»)</w:t>
      </w:r>
    </w:p>
    <w:p w:rsidR="000B6B27" w:rsidRPr="0001566F" w:rsidRDefault="000B6B27" w:rsidP="000B6B27">
      <w:pPr>
        <w:pStyle w:val="a7"/>
        <w:ind w:left="0"/>
        <w:rPr>
          <w:rFonts w:ascii="Times New Roman" w:hAnsi="Times New Roman"/>
          <w:b/>
          <w:sz w:val="24"/>
          <w:szCs w:val="24"/>
          <w:lang w:val="uk-UA"/>
        </w:rPr>
      </w:pPr>
    </w:p>
    <w:p w:rsidR="000B6B27" w:rsidRPr="0001566F" w:rsidRDefault="000B6B27" w:rsidP="000B6B27">
      <w:pPr>
        <w:pStyle w:val="a7"/>
        <w:ind w:left="0"/>
        <w:jc w:val="center"/>
        <w:rPr>
          <w:rFonts w:ascii="Times New Roman" w:hAnsi="Times New Roman"/>
          <w:b/>
          <w:bCs/>
          <w:sz w:val="24"/>
          <w:szCs w:val="24"/>
          <w:lang w:val="uk-UA"/>
        </w:rPr>
      </w:pPr>
      <w:r w:rsidRPr="0001566F">
        <w:rPr>
          <w:rFonts w:ascii="Times New Roman" w:hAnsi="Times New Roman"/>
          <w:b/>
          <w:sz w:val="24"/>
          <w:szCs w:val="24"/>
          <w:lang w:val="uk-UA"/>
        </w:rPr>
        <w:t xml:space="preserve">повідомляє про те, що 15 </w:t>
      </w:r>
      <w:r w:rsidRPr="0001566F">
        <w:rPr>
          <w:rFonts w:ascii="Times New Roman" w:hAnsi="Times New Roman"/>
          <w:b/>
          <w:spacing w:val="-6"/>
          <w:sz w:val="24"/>
          <w:szCs w:val="24"/>
          <w:lang w:val="uk-UA"/>
        </w:rPr>
        <w:t xml:space="preserve">липня 2019 року </w:t>
      </w:r>
      <w:r w:rsidRPr="0001566F">
        <w:rPr>
          <w:rFonts w:ascii="Times New Roman" w:hAnsi="Times New Roman"/>
          <w:b/>
          <w:sz w:val="24"/>
          <w:szCs w:val="24"/>
          <w:lang w:val="uk-UA"/>
        </w:rPr>
        <w:t xml:space="preserve">о 10 год. 00 хв. за адресою: 08132, Київська обл., Києво-Святошинський район, місто Вишневе, вулиця Київська, будинок 2-Б, актова зала, </w:t>
      </w:r>
      <w:proofErr w:type="spellStart"/>
      <w:r w:rsidRPr="0001566F">
        <w:rPr>
          <w:rFonts w:ascii="Times New Roman" w:hAnsi="Times New Roman"/>
          <w:b/>
          <w:sz w:val="24"/>
          <w:szCs w:val="24"/>
          <w:lang w:val="uk-UA"/>
        </w:rPr>
        <w:t>каб</w:t>
      </w:r>
      <w:proofErr w:type="spellEnd"/>
      <w:r w:rsidRPr="0001566F">
        <w:rPr>
          <w:rFonts w:ascii="Times New Roman" w:hAnsi="Times New Roman"/>
          <w:b/>
          <w:sz w:val="24"/>
          <w:szCs w:val="24"/>
          <w:lang w:val="uk-UA"/>
        </w:rPr>
        <w:t>. №12</w:t>
      </w:r>
    </w:p>
    <w:p w:rsidR="0001566F" w:rsidRPr="0001566F" w:rsidRDefault="0001566F" w:rsidP="000B6B27">
      <w:pPr>
        <w:pStyle w:val="a7"/>
        <w:ind w:left="0"/>
        <w:jc w:val="center"/>
        <w:rPr>
          <w:rFonts w:ascii="Times New Roman" w:hAnsi="Times New Roman"/>
          <w:b/>
          <w:color w:val="000000"/>
          <w:sz w:val="24"/>
          <w:szCs w:val="24"/>
          <w:lang w:val="uk-UA"/>
        </w:rPr>
      </w:pPr>
    </w:p>
    <w:p w:rsidR="000B6B27" w:rsidRPr="0001566F" w:rsidRDefault="000B6B27" w:rsidP="000B6B27">
      <w:pPr>
        <w:pStyle w:val="a7"/>
        <w:ind w:left="0"/>
        <w:jc w:val="center"/>
        <w:rPr>
          <w:rFonts w:ascii="Times New Roman" w:hAnsi="Times New Roman"/>
          <w:b/>
          <w:color w:val="000000"/>
          <w:sz w:val="24"/>
          <w:szCs w:val="24"/>
          <w:lang w:val="uk-UA"/>
        </w:rPr>
      </w:pPr>
      <w:r w:rsidRPr="0001566F">
        <w:rPr>
          <w:rFonts w:ascii="Times New Roman" w:hAnsi="Times New Roman"/>
          <w:b/>
          <w:color w:val="000000"/>
          <w:sz w:val="24"/>
          <w:szCs w:val="24"/>
          <w:lang w:val="uk-UA"/>
        </w:rPr>
        <w:t xml:space="preserve">відповідно до ч. 5 </w:t>
      </w:r>
      <w:proofErr w:type="spellStart"/>
      <w:r w:rsidRPr="0001566F">
        <w:rPr>
          <w:rFonts w:ascii="Times New Roman" w:hAnsi="Times New Roman"/>
          <w:b/>
          <w:color w:val="000000"/>
          <w:sz w:val="24"/>
          <w:szCs w:val="24"/>
          <w:lang w:val="uk-UA"/>
        </w:rPr>
        <w:t>ст</w:t>
      </w:r>
      <w:proofErr w:type="spellEnd"/>
      <w:r w:rsidRPr="0001566F">
        <w:rPr>
          <w:rFonts w:ascii="Times New Roman" w:hAnsi="Times New Roman"/>
          <w:b/>
          <w:color w:val="000000"/>
          <w:sz w:val="24"/>
          <w:szCs w:val="24"/>
          <w:lang w:val="uk-UA"/>
        </w:rPr>
        <w:t xml:space="preserve">. 47 Закону України «Про акціонерні товариства» </w:t>
      </w:r>
    </w:p>
    <w:p w:rsidR="000B6B27" w:rsidRPr="0001566F" w:rsidRDefault="000B6B27" w:rsidP="000B6B27">
      <w:pPr>
        <w:pStyle w:val="a7"/>
        <w:ind w:left="0"/>
        <w:jc w:val="center"/>
        <w:rPr>
          <w:rFonts w:ascii="Times New Roman" w:hAnsi="Times New Roman"/>
          <w:b/>
          <w:color w:val="000000"/>
          <w:sz w:val="24"/>
          <w:szCs w:val="24"/>
          <w:lang w:val="uk-UA"/>
        </w:rPr>
      </w:pPr>
      <w:r w:rsidRPr="0001566F">
        <w:rPr>
          <w:rFonts w:ascii="Times New Roman" w:hAnsi="Times New Roman"/>
          <w:b/>
          <w:color w:val="000000"/>
          <w:sz w:val="24"/>
          <w:szCs w:val="24"/>
          <w:lang w:val="uk-UA"/>
        </w:rPr>
        <w:t>відбудуться позачергові Загальні збори Товариства.</w:t>
      </w:r>
    </w:p>
    <w:p w:rsidR="000B6B27" w:rsidRPr="0001566F" w:rsidRDefault="000B6B27" w:rsidP="000B6B27">
      <w:pPr>
        <w:pStyle w:val="a7"/>
        <w:ind w:left="0"/>
        <w:jc w:val="center"/>
        <w:rPr>
          <w:rFonts w:ascii="Times New Roman" w:hAnsi="Times New Roman"/>
          <w:color w:val="000000"/>
          <w:sz w:val="24"/>
          <w:szCs w:val="24"/>
          <w:lang w:val="uk-UA"/>
        </w:rPr>
      </w:pPr>
    </w:p>
    <w:p w:rsidR="000B6B27" w:rsidRPr="0001566F" w:rsidRDefault="000B6B27" w:rsidP="000B6B27">
      <w:pPr>
        <w:jc w:val="center"/>
        <w:rPr>
          <w:b/>
          <w:color w:val="000000"/>
          <w:sz w:val="24"/>
          <w:szCs w:val="24"/>
          <w:lang w:val="uk-UA"/>
        </w:rPr>
      </w:pPr>
      <w:r w:rsidRPr="0001566F">
        <w:rPr>
          <w:b/>
          <w:color w:val="000000"/>
          <w:sz w:val="24"/>
          <w:szCs w:val="24"/>
          <w:lang w:val="uk-UA"/>
        </w:rPr>
        <w:t xml:space="preserve">ПОРЯДОК ДЕННИЙ </w:t>
      </w:r>
    </w:p>
    <w:p w:rsidR="000B6B27" w:rsidRPr="0001566F" w:rsidRDefault="000B6B27" w:rsidP="000B6B27">
      <w:pPr>
        <w:jc w:val="center"/>
        <w:rPr>
          <w:color w:val="000000"/>
          <w:sz w:val="24"/>
          <w:szCs w:val="24"/>
          <w:lang w:val="uk-UA"/>
        </w:rPr>
      </w:pPr>
      <w:r w:rsidRPr="0001566F">
        <w:rPr>
          <w:color w:val="000000"/>
          <w:sz w:val="24"/>
          <w:szCs w:val="24"/>
          <w:lang w:val="uk-UA"/>
        </w:rPr>
        <w:t>(перелік питань разом з проектом рішень щодо кожного з питань, включених до порядку денного):</w:t>
      </w:r>
    </w:p>
    <w:tbl>
      <w:tblPr>
        <w:tblStyle w:val="ab"/>
        <w:tblW w:w="9769" w:type="dxa"/>
        <w:tblLayout w:type="fixed"/>
        <w:tblLook w:val="04A0" w:firstRow="1" w:lastRow="0" w:firstColumn="1" w:lastColumn="0" w:noHBand="0" w:noVBand="1"/>
      </w:tblPr>
      <w:tblGrid>
        <w:gridCol w:w="562"/>
        <w:gridCol w:w="3515"/>
        <w:gridCol w:w="5692"/>
      </w:tblGrid>
      <w:tr w:rsidR="000B6B27" w:rsidRPr="0001566F" w:rsidTr="00150B3A">
        <w:tc>
          <w:tcPr>
            <w:tcW w:w="562" w:type="dxa"/>
            <w:vAlign w:val="center"/>
          </w:tcPr>
          <w:p w:rsidR="000B6B27" w:rsidRPr="0001566F" w:rsidRDefault="000B6B27" w:rsidP="00150B3A">
            <w:pPr>
              <w:jc w:val="center"/>
              <w:rPr>
                <w:color w:val="000000"/>
                <w:sz w:val="24"/>
                <w:szCs w:val="24"/>
                <w:lang w:val="uk-UA"/>
              </w:rPr>
            </w:pPr>
            <w:r w:rsidRPr="0001566F">
              <w:rPr>
                <w:color w:val="000000"/>
                <w:sz w:val="24"/>
                <w:szCs w:val="24"/>
                <w:lang w:val="uk-UA"/>
              </w:rPr>
              <w:t>1.</w:t>
            </w:r>
          </w:p>
        </w:tc>
        <w:tc>
          <w:tcPr>
            <w:tcW w:w="3515" w:type="dxa"/>
            <w:vAlign w:val="center"/>
          </w:tcPr>
          <w:p w:rsidR="000B6B27" w:rsidRPr="0001566F" w:rsidRDefault="000B6B27" w:rsidP="00150B3A">
            <w:pPr>
              <w:rPr>
                <w:color w:val="000000"/>
                <w:sz w:val="24"/>
                <w:szCs w:val="24"/>
                <w:lang w:val="uk-UA"/>
              </w:rPr>
            </w:pPr>
            <w:r w:rsidRPr="0001566F">
              <w:rPr>
                <w:color w:val="000000" w:themeColor="text1"/>
                <w:sz w:val="24"/>
                <w:szCs w:val="24"/>
                <w:lang w:val="uk-UA"/>
              </w:rPr>
              <w:t>Обрання Лічильної комісії позачергових Загальних зборів Товариства. Затвердження регламенту роботи позачергових Загальних зборів Товариства</w:t>
            </w:r>
            <w:r w:rsidRPr="0001566F">
              <w:rPr>
                <w:bCs/>
                <w:sz w:val="24"/>
                <w:szCs w:val="24"/>
                <w:lang w:val="uk-UA"/>
              </w:rPr>
              <w:t>.</w:t>
            </w:r>
          </w:p>
        </w:tc>
        <w:tc>
          <w:tcPr>
            <w:tcW w:w="5692" w:type="dxa"/>
            <w:vAlign w:val="center"/>
          </w:tcPr>
          <w:p w:rsidR="000B6B27" w:rsidRPr="0001566F" w:rsidRDefault="000B6B27" w:rsidP="00150B3A">
            <w:pPr>
              <w:jc w:val="both"/>
              <w:rPr>
                <w:sz w:val="24"/>
                <w:szCs w:val="24"/>
                <w:lang w:val="uk-UA"/>
              </w:rPr>
            </w:pPr>
            <w:r w:rsidRPr="0001566F">
              <w:rPr>
                <w:sz w:val="24"/>
                <w:szCs w:val="24"/>
                <w:lang w:val="uk-UA"/>
              </w:rPr>
              <w:t>1.1. Обрати Лічильну комісію позачергових Загальних зборів Товариства у наступному складі:</w:t>
            </w:r>
          </w:p>
          <w:p w:rsidR="000B6B27" w:rsidRPr="0001566F" w:rsidRDefault="000B6B27" w:rsidP="00150B3A">
            <w:pPr>
              <w:jc w:val="both"/>
              <w:rPr>
                <w:sz w:val="24"/>
                <w:szCs w:val="24"/>
                <w:lang w:val="uk-UA"/>
              </w:rPr>
            </w:pPr>
            <w:r w:rsidRPr="0001566F">
              <w:rPr>
                <w:sz w:val="24"/>
                <w:szCs w:val="24"/>
                <w:lang w:val="uk-UA"/>
              </w:rPr>
              <w:t>Голова Лічильної комісії - Шевчук Ірина Дмитрівна;</w:t>
            </w:r>
          </w:p>
          <w:p w:rsidR="000B6B27" w:rsidRPr="0001566F" w:rsidRDefault="000B6B27" w:rsidP="00150B3A">
            <w:pPr>
              <w:jc w:val="both"/>
              <w:rPr>
                <w:sz w:val="24"/>
                <w:szCs w:val="24"/>
                <w:lang w:val="uk-UA"/>
              </w:rPr>
            </w:pPr>
            <w:r w:rsidRPr="0001566F">
              <w:rPr>
                <w:sz w:val="24"/>
                <w:szCs w:val="24"/>
                <w:lang w:val="uk-UA"/>
              </w:rPr>
              <w:t>Члени Лічильної комісії: Бабенко Інна Сергіївна;</w:t>
            </w:r>
          </w:p>
          <w:p w:rsidR="000B6B27" w:rsidRPr="0001566F" w:rsidRDefault="000B6B27" w:rsidP="00150B3A">
            <w:pPr>
              <w:jc w:val="both"/>
              <w:rPr>
                <w:sz w:val="24"/>
                <w:szCs w:val="24"/>
                <w:lang w:val="uk-UA"/>
              </w:rPr>
            </w:pPr>
            <w:proofErr w:type="spellStart"/>
            <w:r w:rsidRPr="0001566F">
              <w:rPr>
                <w:sz w:val="24"/>
                <w:szCs w:val="24"/>
                <w:lang w:val="uk-UA"/>
              </w:rPr>
              <w:t>Коненко</w:t>
            </w:r>
            <w:proofErr w:type="spellEnd"/>
            <w:r w:rsidRPr="0001566F">
              <w:rPr>
                <w:sz w:val="24"/>
                <w:szCs w:val="24"/>
                <w:lang w:val="uk-UA"/>
              </w:rPr>
              <w:t xml:space="preserve"> Олена Степанівна; Лебідь Микола Сергійович; Степаненко Олена Миколаївна.</w:t>
            </w:r>
          </w:p>
          <w:p w:rsidR="000B6B27" w:rsidRPr="0001566F" w:rsidRDefault="000B6B27" w:rsidP="00150B3A">
            <w:pPr>
              <w:jc w:val="both"/>
              <w:rPr>
                <w:sz w:val="24"/>
                <w:szCs w:val="24"/>
                <w:lang w:val="uk-UA"/>
              </w:rPr>
            </w:pPr>
            <w:r w:rsidRPr="0001566F">
              <w:rPr>
                <w:sz w:val="24"/>
                <w:szCs w:val="24"/>
                <w:lang w:val="uk-UA"/>
              </w:rPr>
              <w:t>1.2. Затвердити регламент роботи позачергових Загальних зборів Товариства (додається).</w:t>
            </w:r>
          </w:p>
        </w:tc>
      </w:tr>
      <w:tr w:rsidR="000B6B27" w:rsidRPr="0001566F" w:rsidTr="00150B3A">
        <w:tc>
          <w:tcPr>
            <w:tcW w:w="562" w:type="dxa"/>
            <w:vAlign w:val="center"/>
          </w:tcPr>
          <w:p w:rsidR="000B6B27" w:rsidRPr="0001566F" w:rsidRDefault="000B6B27" w:rsidP="00150B3A">
            <w:pPr>
              <w:spacing w:before="120" w:after="120"/>
              <w:jc w:val="center"/>
              <w:rPr>
                <w:color w:val="000000"/>
                <w:sz w:val="24"/>
                <w:szCs w:val="24"/>
                <w:lang w:val="uk-UA"/>
              </w:rPr>
            </w:pPr>
            <w:r w:rsidRPr="0001566F">
              <w:rPr>
                <w:color w:val="000000"/>
                <w:sz w:val="24"/>
                <w:szCs w:val="24"/>
                <w:lang w:val="uk-UA"/>
              </w:rPr>
              <w:lastRenderedPageBreak/>
              <w:t>2.</w:t>
            </w:r>
          </w:p>
        </w:tc>
        <w:tc>
          <w:tcPr>
            <w:tcW w:w="3515" w:type="dxa"/>
            <w:vAlign w:val="center"/>
          </w:tcPr>
          <w:p w:rsidR="000B6B27" w:rsidRPr="0001566F" w:rsidRDefault="000B6B27" w:rsidP="00150B3A">
            <w:pPr>
              <w:widowControl w:val="0"/>
              <w:autoSpaceDE w:val="0"/>
              <w:autoSpaceDN w:val="0"/>
              <w:adjustRightInd w:val="0"/>
              <w:jc w:val="both"/>
              <w:rPr>
                <w:sz w:val="24"/>
                <w:szCs w:val="24"/>
                <w:lang w:val="uk-UA"/>
              </w:rPr>
            </w:pPr>
            <w:r w:rsidRPr="0001566F">
              <w:rPr>
                <w:sz w:val="24"/>
                <w:szCs w:val="24"/>
                <w:lang w:val="uk-UA"/>
              </w:rPr>
              <w:t>Надання згоди та/або схвалення вчинення Товариством значних правочинів, що є обов’язковими для участі на нових сегментах ринку електричної енергії</w:t>
            </w:r>
            <w:r w:rsidRPr="0001566F">
              <w:rPr>
                <w:bCs/>
                <w:sz w:val="24"/>
                <w:szCs w:val="24"/>
                <w:lang w:val="uk-UA"/>
              </w:rPr>
              <w:t>.</w:t>
            </w:r>
          </w:p>
        </w:tc>
        <w:tc>
          <w:tcPr>
            <w:tcW w:w="5692" w:type="dxa"/>
            <w:vAlign w:val="center"/>
          </w:tcPr>
          <w:p w:rsidR="000B6B27" w:rsidRPr="0001566F" w:rsidRDefault="000B6B27" w:rsidP="00150B3A">
            <w:pPr>
              <w:widowControl w:val="0"/>
              <w:autoSpaceDE w:val="0"/>
              <w:autoSpaceDN w:val="0"/>
              <w:adjustRightInd w:val="0"/>
              <w:jc w:val="both"/>
              <w:rPr>
                <w:sz w:val="24"/>
                <w:szCs w:val="24"/>
                <w:lang w:val="uk-UA"/>
              </w:rPr>
            </w:pPr>
            <w:r w:rsidRPr="0001566F">
              <w:rPr>
                <w:color w:val="000000"/>
                <w:sz w:val="24"/>
                <w:szCs w:val="24"/>
                <w:lang w:val="uk-UA"/>
              </w:rPr>
              <w:t xml:space="preserve">2.1. </w:t>
            </w:r>
            <w:r w:rsidRPr="0001566F">
              <w:rPr>
                <w:sz w:val="24"/>
                <w:szCs w:val="24"/>
                <w:lang w:val="uk-UA"/>
              </w:rPr>
              <w:t>Надати згоду та/або схвалити вчинення Виконавчим органом Товариства значних правочинів незалежно від їх суми (в тому числі на суму, що перевищує 50% вартості активів Товариства за даними останньої річної фінансової звітності) та строку дії, а саме:</w:t>
            </w:r>
          </w:p>
          <w:p w:rsidR="000B6B27" w:rsidRPr="0001566F" w:rsidRDefault="000B6B27" w:rsidP="000B6B27">
            <w:pPr>
              <w:pStyle w:val="a7"/>
              <w:numPr>
                <w:ilvl w:val="2"/>
                <w:numId w:val="6"/>
              </w:numPr>
              <w:tabs>
                <w:tab w:val="left" w:pos="1055"/>
              </w:tabs>
              <w:spacing w:after="0" w:line="240" w:lineRule="auto"/>
              <w:ind w:left="1055"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укладення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(адміністратора розрахунків):</w:t>
            </w:r>
          </w:p>
          <w:p w:rsidR="000B6B27" w:rsidRPr="0001566F" w:rsidRDefault="000B6B27" w:rsidP="000B6B27">
            <w:pPr>
              <w:pStyle w:val="a7"/>
              <w:numPr>
                <w:ilvl w:val="0"/>
                <w:numId w:val="5"/>
              </w:numPr>
              <w:spacing w:after="0" w:line="240" w:lineRule="auto"/>
              <w:ind w:left="1622"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договорів про врегулювання небалансів електроенергії і договорів про участь у балансуючому ринку щодо здійснення операцій з купівлі-продажу електричної енергії (послуг з балансування) без встановлення граничних лімітів обсягів, ціни і вартості електричної енергії (послуг з балансування), за умови, що такі договори укладаються відповідно до Правил ринку, затверджених постановою Національної комісії, що здійснює державне регулювання у сферах енергетики і комунальних послуг № 307 від 14.03.2017 (надалі – «</w:t>
            </w:r>
            <w:r w:rsidRPr="0001566F">
              <w:rPr>
                <w:rFonts w:ascii="Times New Roman" w:hAnsi="Times New Roman"/>
                <w:b/>
                <w:sz w:val="24"/>
                <w:szCs w:val="24"/>
                <w:lang w:val="uk-UA"/>
              </w:rPr>
              <w:t>Правила ринку електричної енергії</w:t>
            </w:r>
            <w:r w:rsidRPr="0001566F">
              <w:rPr>
                <w:rFonts w:ascii="Times New Roman" w:hAnsi="Times New Roman"/>
                <w:sz w:val="24"/>
                <w:szCs w:val="24"/>
                <w:lang w:val="uk-UA"/>
              </w:rPr>
              <w:t>»);</w:t>
            </w:r>
          </w:p>
          <w:p w:rsidR="000B6B27" w:rsidRPr="0001566F" w:rsidRDefault="000B6B27" w:rsidP="000B6B27">
            <w:pPr>
              <w:pStyle w:val="a7"/>
              <w:numPr>
                <w:ilvl w:val="0"/>
                <w:numId w:val="5"/>
              </w:numPr>
              <w:spacing w:after="0" w:line="240" w:lineRule="auto"/>
              <w:ind w:left="1622"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договорів про надання допоміжних послуг (в т.ч. про надання допоміжних послуг із регулювання частоти та активної потужності, про надання допоміжних послуг із забезпечення відновлення функціонування ОЕС України після системних аварій, про надання послуг із регулювання напруги та реактивної потужності в режимі синхронного компенсатора), без встановлення граничних лімітів обсягів, ціни і вартості таких договорів, за умови, що такі договори укладаються відповідно до Правил ринку електричної енергії;</w:t>
            </w:r>
          </w:p>
          <w:p w:rsidR="000B6B27" w:rsidRPr="0001566F" w:rsidRDefault="000B6B27" w:rsidP="000B6B27">
            <w:pPr>
              <w:pStyle w:val="a7"/>
              <w:numPr>
                <w:ilvl w:val="0"/>
                <w:numId w:val="5"/>
              </w:numPr>
              <w:spacing w:after="0" w:line="240" w:lineRule="auto"/>
              <w:ind w:left="1622"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договорів про надання послуг з передачі електричної енергії та договорів про надання послуг з диспетчерського (оперативно-технологічного) управління,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енергетики і комунальних послуг.</w:t>
            </w:r>
          </w:p>
          <w:p w:rsidR="000B6B27" w:rsidRPr="0001566F" w:rsidRDefault="000B6B27" w:rsidP="000B6B27">
            <w:pPr>
              <w:pStyle w:val="a7"/>
              <w:numPr>
                <w:ilvl w:val="2"/>
                <w:numId w:val="6"/>
              </w:numPr>
              <w:tabs>
                <w:tab w:val="left" w:pos="1055"/>
              </w:tabs>
              <w:spacing w:after="0" w:line="240" w:lineRule="auto"/>
              <w:ind w:left="1055"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укладення з ДП «ОПЕРАТОР РИНКУ» (Україна, код ЄДРПОУ – 43064445) або іншою юридичною особою, яке буде виконувати функції Оператора ринку, договору про участь у ринку «на добу наперед» і внутрішньодобового ринку, договорів купівлі-продажу електричної енергії на ринку «на добу наперед» і внутрішньодобового ринку, без встановлення граничних лімітів обсягів, ціни і вартості електричної енергії, за умови, що вони визначені у відповідності з Правилами ринку «на добу наперед» і внутрішньодобового ринку, затверджених постановою Національної комісії, що здійснює державне регулювання у сферах енергетики і комунальних послуг № 308 від 14.03.2017.</w:t>
            </w:r>
          </w:p>
          <w:p w:rsidR="000B6B27" w:rsidRPr="0001566F" w:rsidRDefault="000B6B27" w:rsidP="000B6B27">
            <w:pPr>
              <w:pStyle w:val="a7"/>
              <w:numPr>
                <w:ilvl w:val="2"/>
                <w:numId w:val="6"/>
              </w:numPr>
              <w:tabs>
                <w:tab w:val="left" w:pos="1055"/>
              </w:tabs>
              <w:spacing w:after="0" w:line="240" w:lineRule="auto"/>
              <w:ind w:left="1055"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укладення з юридичною особою, яка є ліцензіатом із надання послуг із розподілу, договорів про надання послуг із розподілу електричної енергії,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енергетики і комунальних послуг;</w:t>
            </w:r>
          </w:p>
          <w:p w:rsidR="000B6B27" w:rsidRPr="0001566F" w:rsidRDefault="000B6B27" w:rsidP="000B6B27">
            <w:pPr>
              <w:pStyle w:val="a7"/>
              <w:numPr>
                <w:ilvl w:val="2"/>
                <w:numId w:val="6"/>
              </w:numPr>
              <w:tabs>
                <w:tab w:val="left" w:pos="1055"/>
              </w:tabs>
              <w:spacing w:after="0" w:line="240" w:lineRule="auto"/>
              <w:ind w:left="1055"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укладення з юридичною особою, яка є виробником електричної енергії на атомних електростанціях або гідроелектростанціях, договорів купівлі - продажу електричної енергії на ринку двосторонніх договорів, без встановлення граничних лімітів обсягів, ціни або вартості послуг, за умови, що вони регулюються Національною комісією, що здійснює державне регулювання у сферах енергетики і комунальних послуг або іншим органом державної влади;</w:t>
            </w:r>
          </w:p>
          <w:p w:rsidR="000B6B27" w:rsidRPr="0001566F" w:rsidRDefault="000B6B27" w:rsidP="000B6B27">
            <w:pPr>
              <w:pStyle w:val="a7"/>
              <w:numPr>
                <w:ilvl w:val="2"/>
                <w:numId w:val="6"/>
              </w:numPr>
              <w:spacing w:after="0" w:line="240" w:lineRule="auto"/>
              <w:ind w:left="1134"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укладення (без встановлення граничних лімітів обсягів, ціни або вартості послуг) договорів купівлі-продажу електричної енергії та договорів про надання послуг із забезпечення доступності електричної енергії для побутових споживачів з ДП «ГАРАНТОВАНИЙ ПОКУПЕЦЬ» (Україна, код ЄДРПОУ – 43068454), договорів про надання послуг із забезпечення збільшення частки виробництва електричної енергії з альтернативних джерел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за умови, що порядок визначення цін (тарифів) регулюється Національною комісією, що здійснює державне регулювання у сферах енергетики і комунальних послуг, або іншим органом державної влади.</w:t>
            </w:r>
          </w:p>
          <w:p w:rsidR="000B6B27" w:rsidRPr="0001566F" w:rsidRDefault="000B6B27" w:rsidP="000B6B27">
            <w:pPr>
              <w:pStyle w:val="a7"/>
              <w:numPr>
                <w:ilvl w:val="1"/>
                <w:numId w:val="6"/>
              </w:numPr>
              <w:spacing w:after="0" w:line="240" w:lineRule="auto"/>
              <w:ind w:left="567"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Встановити, що правочини, передбачені пунктом 2.1, не стосуються будь-яких транзакцій з акціями та/або корпоративними правами, а рівно підписання, оформлення та/або видачею будь-яких документів, що стосуються таких транзакцій.</w:t>
            </w:r>
          </w:p>
          <w:p w:rsidR="000B6B27" w:rsidRPr="0001566F" w:rsidRDefault="000B6B27" w:rsidP="000B6B27">
            <w:pPr>
              <w:pStyle w:val="a7"/>
              <w:numPr>
                <w:ilvl w:val="1"/>
                <w:numId w:val="6"/>
              </w:numPr>
              <w:spacing w:after="0" w:line="240" w:lineRule="auto"/>
              <w:ind w:left="567" w:hanging="567"/>
              <w:contextualSpacing w:val="0"/>
              <w:jc w:val="both"/>
              <w:rPr>
                <w:rFonts w:ascii="Times New Roman" w:hAnsi="Times New Roman"/>
                <w:sz w:val="24"/>
                <w:szCs w:val="24"/>
                <w:lang w:val="uk-UA"/>
              </w:rPr>
            </w:pPr>
            <w:r w:rsidRPr="0001566F">
              <w:rPr>
                <w:rFonts w:ascii="Times New Roman" w:hAnsi="Times New Roman"/>
                <w:sz w:val="24"/>
                <w:szCs w:val="24"/>
                <w:lang w:val="uk-UA"/>
              </w:rPr>
              <w:t xml:space="preserve"> Встановити, що за рішенням Виконавчого органу Товариства Товариство має право вчиняти правочини, передбачені пунктом 2.1, без отримання додаткового погодження Наглядової ради Товариства</w:t>
            </w:r>
            <w:r w:rsidRPr="0001566F">
              <w:rPr>
                <w:rFonts w:ascii="Times New Roman" w:hAnsi="Times New Roman"/>
                <w:color w:val="000000" w:themeColor="text1"/>
                <w:sz w:val="24"/>
                <w:szCs w:val="24"/>
                <w:lang w:val="uk-UA"/>
              </w:rPr>
              <w:t>.</w:t>
            </w:r>
          </w:p>
        </w:tc>
      </w:tr>
      <w:tr w:rsidR="000B6B27" w:rsidRPr="0001566F" w:rsidTr="00150B3A">
        <w:tc>
          <w:tcPr>
            <w:tcW w:w="562" w:type="dxa"/>
            <w:vAlign w:val="center"/>
          </w:tcPr>
          <w:p w:rsidR="000B6B27" w:rsidRPr="0001566F" w:rsidRDefault="000B6B27" w:rsidP="00150B3A">
            <w:pPr>
              <w:spacing w:before="120" w:after="120"/>
              <w:jc w:val="center"/>
              <w:rPr>
                <w:color w:val="000000"/>
                <w:sz w:val="24"/>
                <w:szCs w:val="24"/>
                <w:lang w:val="uk-UA"/>
              </w:rPr>
            </w:pPr>
            <w:r w:rsidRPr="0001566F">
              <w:rPr>
                <w:color w:val="000000"/>
                <w:sz w:val="24"/>
                <w:szCs w:val="24"/>
                <w:lang w:val="uk-UA"/>
              </w:rPr>
              <w:t>3.</w:t>
            </w:r>
          </w:p>
        </w:tc>
        <w:tc>
          <w:tcPr>
            <w:tcW w:w="3515" w:type="dxa"/>
            <w:vAlign w:val="center"/>
          </w:tcPr>
          <w:p w:rsidR="000B6B27" w:rsidRPr="0001566F" w:rsidRDefault="000B6B27" w:rsidP="00150B3A">
            <w:pPr>
              <w:widowControl w:val="0"/>
              <w:autoSpaceDE w:val="0"/>
              <w:autoSpaceDN w:val="0"/>
              <w:adjustRightInd w:val="0"/>
              <w:jc w:val="both"/>
              <w:rPr>
                <w:sz w:val="24"/>
                <w:szCs w:val="24"/>
                <w:lang w:val="uk-UA"/>
              </w:rPr>
            </w:pPr>
            <w:r w:rsidRPr="0001566F">
              <w:rPr>
                <w:bCs/>
                <w:sz w:val="24"/>
                <w:szCs w:val="24"/>
                <w:lang w:val="uk-UA"/>
              </w:rPr>
              <w:t>Внесення змін до Статуту Товариства</w:t>
            </w:r>
          </w:p>
        </w:tc>
        <w:tc>
          <w:tcPr>
            <w:tcW w:w="5692" w:type="dxa"/>
            <w:vAlign w:val="center"/>
          </w:tcPr>
          <w:p w:rsidR="000B6B27" w:rsidRPr="0001566F" w:rsidRDefault="000B6B27" w:rsidP="00150B3A">
            <w:pPr>
              <w:jc w:val="both"/>
              <w:rPr>
                <w:sz w:val="24"/>
                <w:szCs w:val="24"/>
                <w:lang w:val="uk-UA"/>
              </w:rPr>
            </w:pPr>
            <w:r w:rsidRPr="0001566F">
              <w:rPr>
                <w:sz w:val="24"/>
                <w:szCs w:val="24"/>
                <w:lang w:val="uk-UA"/>
              </w:rPr>
              <w:t>3.1. Внести та затвердити зміни до Статуту Товариства, шляхом викладення його у новій редакції.</w:t>
            </w:r>
          </w:p>
          <w:p w:rsidR="000B6B27" w:rsidRPr="0001566F" w:rsidRDefault="000B6B27" w:rsidP="00150B3A">
            <w:pPr>
              <w:jc w:val="both"/>
              <w:rPr>
                <w:sz w:val="24"/>
                <w:szCs w:val="24"/>
                <w:lang w:val="uk-UA"/>
              </w:rPr>
            </w:pPr>
            <w:r w:rsidRPr="0001566F">
              <w:rPr>
                <w:sz w:val="24"/>
                <w:szCs w:val="24"/>
                <w:lang w:val="uk-UA"/>
              </w:rPr>
              <w:t>3.2. Встановити, що нова редакція Статуту Товариства набуває чинності для Товариства, його акціонерів та посадових осіб з моменту прийняття цього рішення Загальними зборами акціонерів Товариства, а для третіх осіб – з моменту її державної реєстрації.</w:t>
            </w:r>
          </w:p>
          <w:p w:rsidR="000B6B27" w:rsidRPr="0001566F" w:rsidRDefault="000B6B27" w:rsidP="00150B3A">
            <w:pPr>
              <w:jc w:val="both"/>
              <w:rPr>
                <w:sz w:val="24"/>
                <w:szCs w:val="24"/>
                <w:lang w:val="uk-UA"/>
              </w:rPr>
            </w:pPr>
            <w:r w:rsidRPr="0001566F">
              <w:rPr>
                <w:sz w:val="24"/>
                <w:szCs w:val="24"/>
                <w:lang w:val="uk-UA"/>
              </w:rPr>
              <w:t>3.3. Доручити Голові та Секретарю цих Загальних зборів акціонерів Товариства підписати нову редакцію Статуту Товариства, яка затверджена цими Загальними зборами акціонерів Товариства.</w:t>
            </w:r>
          </w:p>
          <w:p w:rsidR="000B6B27" w:rsidRPr="0001566F" w:rsidRDefault="000B6B27" w:rsidP="00150B3A">
            <w:pPr>
              <w:widowControl w:val="0"/>
              <w:autoSpaceDE w:val="0"/>
              <w:autoSpaceDN w:val="0"/>
              <w:adjustRightInd w:val="0"/>
              <w:jc w:val="both"/>
              <w:rPr>
                <w:color w:val="000000"/>
                <w:sz w:val="24"/>
                <w:szCs w:val="24"/>
                <w:lang w:val="uk-UA"/>
              </w:rPr>
            </w:pPr>
            <w:r w:rsidRPr="0001566F">
              <w:rPr>
                <w:sz w:val="24"/>
                <w:szCs w:val="24"/>
                <w:lang w:val="uk-UA"/>
              </w:rPr>
              <w:t>3.4. Уповноважити Виконавчий орган Товариства забезпечити здійснення державної реєстрації Статуту Товариства, затвердженого цими Загальними зборами акціонерів Товариства, самостійно або доручивши це іншим особам у порядку, встановленому чинним законодавством України.</w:t>
            </w:r>
          </w:p>
        </w:tc>
      </w:tr>
      <w:tr w:rsidR="000B6B27" w:rsidRPr="0001566F" w:rsidTr="00150B3A">
        <w:tc>
          <w:tcPr>
            <w:tcW w:w="562" w:type="dxa"/>
            <w:vAlign w:val="center"/>
          </w:tcPr>
          <w:p w:rsidR="000B6B27" w:rsidRPr="0001566F" w:rsidRDefault="000B6B27" w:rsidP="00150B3A">
            <w:pPr>
              <w:spacing w:before="120" w:after="120"/>
              <w:jc w:val="center"/>
              <w:rPr>
                <w:color w:val="000000"/>
                <w:sz w:val="24"/>
                <w:szCs w:val="24"/>
                <w:lang w:val="uk-UA"/>
              </w:rPr>
            </w:pPr>
            <w:r w:rsidRPr="0001566F">
              <w:rPr>
                <w:color w:val="000000"/>
                <w:sz w:val="24"/>
                <w:szCs w:val="24"/>
                <w:lang w:val="uk-UA"/>
              </w:rPr>
              <w:t>4.</w:t>
            </w:r>
          </w:p>
        </w:tc>
        <w:tc>
          <w:tcPr>
            <w:tcW w:w="3515" w:type="dxa"/>
            <w:vAlign w:val="center"/>
          </w:tcPr>
          <w:p w:rsidR="000B6B27" w:rsidRPr="0001566F" w:rsidRDefault="000B6B27" w:rsidP="00150B3A">
            <w:pPr>
              <w:widowControl w:val="0"/>
              <w:autoSpaceDE w:val="0"/>
              <w:autoSpaceDN w:val="0"/>
              <w:adjustRightInd w:val="0"/>
              <w:jc w:val="both"/>
              <w:rPr>
                <w:bCs/>
                <w:sz w:val="24"/>
                <w:szCs w:val="24"/>
                <w:lang w:val="uk-UA"/>
              </w:rPr>
            </w:pPr>
            <w:r w:rsidRPr="0001566F">
              <w:rPr>
                <w:color w:val="000000"/>
                <w:sz w:val="24"/>
                <w:szCs w:val="24"/>
                <w:lang w:val="uk-UA"/>
              </w:rPr>
              <w:t>Про попереднє надання згоди на вчинення Товариством значних правочинів.</w:t>
            </w:r>
          </w:p>
        </w:tc>
        <w:tc>
          <w:tcPr>
            <w:tcW w:w="5692" w:type="dxa"/>
            <w:vAlign w:val="center"/>
          </w:tcPr>
          <w:p w:rsidR="000B6B27" w:rsidRPr="0001566F" w:rsidRDefault="000B6B27" w:rsidP="000B6B27">
            <w:pPr>
              <w:pStyle w:val="a7"/>
              <w:numPr>
                <w:ilvl w:val="1"/>
                <w:numId w:val="8"/>
              </w:numPr>
              <w:autoSpaceDE w:val="0"/>
              <w:autoSpaceDN w:val="0"/>
              <w:spacing w:after="0" w:line="240" w:lineRule="auto"/>
              <w:ind w:left="488" w:hanging="488"/>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та предметом яких є: </w:t>
            </w:r>
          </w:p>
          <w:p w:rsidR="000B6B27" w:rsidRPr="0001566F" w:rsidRDefault="000B6B27" w:rsidP="000B6B27">
            <w:pPr>
              <w:pStyle w:val="a7"/>
              <w:numPr>
                <w:ilvl w:val="0"/>
                <w:numId w:val="7"/>
              </w:numPr>
              <w:autoSpaceDE w:val="0"/>
              <w:autoSpaceDN w:val="0"/>
              <w:spacing w:after="0" w:line="240" w:lineRule="auto"/>
              <w:ind w:left="884" w:hanging="396"/>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 xml:space="preserve">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w:t>
            </w:r>
            <w:proofErr w:type="spellStart"/>
            <w:r w:rsidRPr="0001566F">
              <w:rPr>
                <w:rFonts w:ascii="Times New Roman" w:hAnsi="Times New Roman"/>
                <w:color w:val="000000"/>
                <w:sz w:val="24"/>
                <w:szCs w:val="24"/>
                <w:lang w:val="uk-UA"/>
              </w:rPr>
              <w:t>та ∕ </w:t>
            </w:r>
            <w:proofErr w:type="spellEnd"/>
            <w:r w:rsidRPr="0001566F">
              <w:rPr>
                <w:rFonts w:ascii="Times New Roman" w:hAnsi="Times New Roman"/>
                <w:color w:val="000000"/>
                <w:sz w:val="24"/>
                <w:szCs w:val="24"/>
                <w:lang w:val="uk-UA"/>
              </w:rPr>
              <w:t>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rsidR="000B6B27" w:rsidRPr="0001566F" w:rsidRDefault="000B6B27" w:rsidP="000B6B27">
            <w:pPr>
              <w:pStyle w:val="a7"/>
              <w:numPr>
                <w:ilvl w:val="0"/>
                <w:numId w:val="7"/>
              </w:numPr>
              <w:autoSpaceDE w:val="0"/>
              <w:autoSpaceDN w:val="0"/>
              <w:spacing w:after="0" w:line="240" w:lineRule="auto"/>
              <w:ind w:left="884" w:hanging="396"/>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 xml:space="preserve">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w:t>
            </w:r>
            <w:proofErr w:type="spellStart"/>
            <w:r w:rsidRPr="0001566F">
              <w:rPr>
                <w:rFonts w:ascii="Times New Roman" w:hAnsi="Times New Roman"/>
                <w:color w:val="000000"/>
                <w:sz w:val="24"/>
                <w:szCs w:val="24"/>
                <w:lang w:val="uk-UA"/>
              </w:rPr>
              <w:t>та ∕ </w:t>
            </w:r>
            <w:proofErr w:type="spellEnd"/>
            <w:r w:rsidRPr="0001566F">
              <w:rPr>
                <w:rFonts w:ascii="Times New Roman" w:hAnsi="Times New Roman"/>
                <w:color w:val="000000"/>
                <w:sz w:val="24"/>
                <w:szCs w:val="24"/>
                <w:lang w:val="uk-UA"/>
              </w:rPr>
              <w:t xml:space="preserve">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rsidR="000B6B27" w:rsidRPr="0001566F" w:rsidRDefault="000B6B27" w:rsidP="000B6B27">
            <w:pPr>
              <w:pStyle w:val="a7"/>
              <w:numPr>
                <w:ilvl w:val="0"/>
                <w:numId w:val="7"/>
              </w:numPr>
              <w:autoSpaceDE w:val="0"/>
              <w:autoSpaceDN w:val="0"/>
              <w:spacing w:after="0" w:line="240" w:lineRule="auto"/>
              <w:ind w:left="884" w:hanging="396"/>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 xml:space="preserve">надання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w:t>
            </w:r>
            <w:proofErr w:type="spellStart"/>
            <w:r w:rsidRPr="0001566F">
              <w:rPr>
                <w:rFonts w:ascii="Times New Roman" w:hAnsi="Times New Roman"/>
                <w:color w:val="000000"/>
                <w:sz w:val="24"/>
                <w:szCs w:val="24"/>
                <w:lang w:val="uk-UA"/>
              </w:rPr>
              <w:t>та ∕ </w:t>
            </w:r>
            <w:proofErr w:type="spellEnd"/>
            <w:r w:rsidRPr="0001566F">
              <w:rPr>
                <w:rFonts w:ascii="Times New Roman" w:hAnsi="Times New Roman"/>
                <w:color w:val="000000"/>
                <w:sz w:val="24"/>
                <w:szCs w:val="24"/>
                <w:lang w:val="uk-UA"/>
              </w:rPr>
              <w:t>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rsidR="000B6B27" w:rsidRPr="0001566F" w:rsidRDefault="000B6B27" w:rsidP="000B6B27">
            <w:pPr>
              <w:pStyle w:val="a7"/>
              <w:numPr>
                <w:ilvl w:val="0"/>
                <w:numId w:val="7"/>
              </w:numPr>
              <w:autoSpaceDE w:val="0"/>
              <w:autoSpaceDN w:val="0"/>
              <w:spacing w:after="0" w:line="240" w:lineRule="auto"/>
              <w:ind w:left="884" w:hanging="396"/>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 xml:space="preserve">отримання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w:t>
            </w:r>
            <w:proofErr w:type="spellStart"/>
            <w:r w:rsidRPr="0001566F">
              <w:rPr>
                <w:rFonts w:ascii="Times New Roman" w:hAnsi="Times New Roman"/>
                <w:color w:val="000000"/>
                <w:sz w:val="24"/>
                <w:szCs w:val="24"/>
                <w:lang w:val="uk-UA"/>
              </w:rPr>
              <w:t>та ∕ </w:t>
            </w:r>
            <w:proofErr w:type="spellEnd"/>
            <w:r w:rsidRPr="0001566F">
              <w:rPr>
                <w:rFonts w:ascii="Times New Roman" w:hAnsi="Times New Roman"/>
                <w:color w:val="000000"/>
                <w:sz w:val="24"/>
                <w:szCs w:val="24"/>
                <w:lang w:val="uk-UA"/>
              </w:rPr>
              <w:t xml:space="preserve">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rsidR="000B6B27" w:rsidRPr="0001566F" w:rsidRDefault="000B6B27" w:rsidP="000B6B27">
            <w:pPr>
              <w:pStyle w:val="a7"/>
              <w:numPr>
                <w:ilvl w:val="0"/>
                <w:numId w:val="7"/>
              </w:numPr>
              <w:autoSpaceDE w:val="0"/>
              <w:autoSpaceDN w:val="0"/>
              <w:spacing w:after="0" w:line="240" w:lineRule="auto"/>
              <w:ind w:left="884" w:hanging="396"/>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 xml:space="preserve">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w:t>
            </w:r>
            <w:proofErr w:type="spellStart"/>
            <w:r w:rsidRPr="0001566F">
              <w:rPr>
                <w:rFonts w:ascii="Times New Roman" w:hAnsi="Times New Roman"/>
                <w:color w:val="000000"/>
                <w:sz w:val="24"/>
                <w:szCs w:val="24"/>
                <w:lang w:val="uk-UA"/>
              </w:rPr>
              <w:t>та ∕ </w:t>
            </w:r>
            <w:proofErr w:type="spellEnd"/>
            <w:r w:rsidRPr="0001566F">
              <w:rPr>
                <w:rFonts w:ascii="Times New Roman" w:hAnsi="Times New Roman"/>
                <w:color w:val="000000"/>
                <w:sz w:val="24"/>
                <w:szCs w:val="24"/>
                <w:lang w:val="uk-UA"/>
              </w:rPr>
              <w:t>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rsidR="000B6B27" w:rsidRPr="0001566F" w:rsidRDefault="000B6B27" w:rsidP="000B6B27">
            <w:pPr>
              <w:pStyle w:val="a7"/>
              <w:numPr>
                <w:ilvl w:val="0"/>
                <w:numId w:val="7"/>
              </w:numPr>
              <w:autoSpaceDE w:val="0"/>
              <w:autoSpaceDN w:val="0"/>
              <w:spacing w:after="0" w:line="240" w:lineRule="auto"/>
              <w:ind w:left="884" w:hanging="396"/>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rsidR="000B6B27" w:rsidRPr="0001566F" w:rsidRDefault="000B6B27" w:rsidP="000B6B27">
            <w:pPr>
              <w:pStyle w:val="a7"/>
              <w:numPr>
                <w:ilvl w:val="1"/>
                <w:numId w:val="8"/>
              </w:numPr>
              <w:autoSpaceDE w:val="0"/>
              <w:autoSpaceDN w:val="0"/>
              <w:spacing w:after="0" w:line="240" w:lineRule="auto"/>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4.1.</w:t>
            </w:r>
          </w:p>
          <w:p w:rsidR="000B6B27" w:rsidRPr="0001566F" w:rsidRDefault="000B6B27" w:rsidP="000B6B27">
            <w:pPr>
              <w:pStyle w:val="a7"/>
              <w:numPr>
                <w:ilvl w:val="1"/>
                <w:numId w:val="8"/>
              </w:numPr>
              <w:autoSpaceDE w:val="0"/>
              <w:autoSpaceDN w:val="0"/>
              <w:spacing w:after="0" w:line="240" w:lineRule="auto"/>
              <w:contextualSpacing w:val="0"/>
              <w:jc w:val="both"/>
              <w:rPr>
                <w:rFonts w:ascii="Times New Roman" w:hAnsi="Times New Roman"/>
                <w:sz w:val="24"/>
                <w:szCs w:val="24"/>
                <w:lang w:val="uk-UA"/>
              </w:rPr>
            </w:pPr>
            <w:r w:rsidRPr="0001566F">
              <w:rPr>
                <w:rFonts w:ascii="Times New Roman" w:hAnsi="Times New Roman"/>
                <w:color w:val="000000"/>
                <w:sz w:val="24"/>
                <w:szCs w:val="24"/>
                <w:lang w:val="uk-UA"/>
              </w:rPr>
              <w:t>Встановити, що за рішенням Виконавчого органу Товариства Товариство має право вчиняти правочини, передбачені пунктом 4.1,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bl>
    <w:p w:rsidR="000B6B27" w:rsidRPr="0001566F" w:rsidRDefault="000B6B27" w:rsidP="000B6B27">
      <w:pPr>
        <w:spacing w:after="120"/>
        <w:jc w:val="both"/>
        <w:rPr>
          <w:sz w:val="24"/>
          <w:szCs w:val="24"/>
          <w:lang w:val="uk-UA"/>
        </w:rPr>
      </w:pPr>
    </w:p>
    <w:p w:rsidR="000B6B27" w:rsidRPr="0001566F" w:rsidRDefault="000B6B27" w:rsidP="000B6B27">
      <w:pPr>
        <w:spacing w:after="120"/>
        <w:jc w:val="both"/>
        <w:rPr>
          <w:sz w:val="24"/>
          <w:szCs w:val="24"/>
          <w:lang w:val="uk-UA"/>
        </w:rPr>
      </w:pPr>
      <w:r w:rsidRPr="0001566F">
        <w:rPr>
          <w:sz w:val="24"/>
          <w:szCs w:val="24"/>
          <w:lang w:val="uk-UA"/>
        </w:rPr>
        <w:t xml:space="preserve">Перелік акціонерів </w:t>
      </w:r>
      <w:proofErr w:type="spellStart"/>
      <w:r w:rsidRPr="0001566F">
        <w:rPr>
          <w:sz w:val="24"/>
          <w:szCs w:val="24"/>
          <w:lang w:val="uk-UA"/>
        </w:rPr>
        <w:t>ПрАТ</w:t>
      </w:r>
      <w:proofErr w:type="spellEnd"/>
      <w:r w:rsidRPr="0001566F">
        <w:rPr>
          <w:sz w:val="24"/>
          <w:szCs w:val="24"/>
          <w:lang w:val="uk-UA"/>
        </w:rPr>
        <w:t xml:space="preserve"> «КИЇВОБЛЕНЕРГО», які мають право на участь у позачергових Загальних зборах Товариства, призначених на 15 липня 2019 року, складається станом на 24 годину 09 липня 2019 року.</w:t>
      </w:r>
    </w:p>
    <w:p w:rsidR="000B6B27" w:rsidRPr="0001566F" w:rsidRDefault="000B6B27" w:rsidP="000B6B27">
      <w:pPr>
        <w:spacing w:after="120"/>
        <w:jc w:val="both"/>
        <w:rPr>
          <w:sz w:val="24"/>
          <w:szCs w:val="24"/>
          <w:lang w:val="uk-UA"/>
        </w:rPr>
      </w:pPr>
      <w:r w:rsidRPr="0001566F">
        <w:rPr>
          <w:color w:val="000000"/>
          <w:sz w:val="24"/>
          <w:szCs w:val="24"/>
          <w:lang w:val="uk-UA"/>
        </w:rPr>
        <w:t>Д</w:t>
      </w:r>
      <w:r w:rsidRPr="0001566F">
        <w:rPr>
          <w:sz w:val="24"/>
          <w:szCs w:val="24"/>
          <w:lang w:val="uk-UA"/>
        </w:rPr>
        <w:t xml:space="preserve">ата </w:t>
      </w:r>
      <w:r w:rsidRPr="0001566F">
        <w:rPr>
          <w:color w:val="000000"/>
          <w:sz w:val="24"/>
          <w:szCs w:val="24"/>
          <w:lang w:val="uk-UA"/>
        </w:rPr>
        <w:t xml:space="preserve">складання переліку акціонерів </w:t>
      </w:r>
      <w:proofErr w:type="spellStart"/>
      <w:r w:rsidRPr="0001566F">
        <w:rPr>
          <w:sz w:val="24"/>
          <w:szCs w:val="24"/>
          <w:lang w:val="uk-UA"/>
        </w:rPr>
        <w:t>ПрАТ</w:t>
      </w:r>
      <w:proofErr w:type="spellEnd"/>
      <w:r w:rsidRPr="0001566F">
        <w:rPr>
          <w:sz w:val="24"/>
          <w:szCs w:val="24"/>
          <w:lang w:val="uk-UA"/>
        </w:rPr>
        <w:t xml:space="preserve"> «КИЇВОБЛЕНЕРГО»</w:t>
      </w:r>
      <w:r w:rsidRPr="0001566F">
        <w:rPr>
          <w:color w:val="000000"/>
          <w:sz w:val="24"/>
          <w:szCs w:val="24"/>
          <w:lang w:val="uk-UA"/>
        </w:rPr>
        <w:t xml:space="preserve"> для здійснення персонального повідомлення про проведення </w:t>
      </w:r>
      <w:r w:rsidRPr="0001566F">
        <w:rPr>
          <w:sz w:val="24"/>
          <w:szCs w:val="24"/>
          <w:lang w:val="uk-UA"/>
        </w:rPr>
        <w:t>15 липня 2019 року</w:t>
      </w:r>
      <w:r w:rsidRPr="0001566F">
        <w:rPr>
          <w:color w:val="000000"/>
          <w:sz w:val="24"/>
          <w:szCs w:val="24"/>
          <w:lang w:val="uk-UA"/>
        </w:rPr>
        <w:t xml:space="preserve"> позачергових Загальних зборів Товариства – </w:t>
      </w:r>
      <w:r w:rsidRPr="0001566F">
        <w:rPr>
          <w:sz w:val="24"/>
          <w:szCs w:val="24"/>
          <w:lang w:val="uk-UA"/>
        </w:rPr>
        <w:t xml:space="preserve">20 червня 2019 року. </w:t>
      </w:r>
    </w:p>
    <w:p w:rsidR="000B6B27" w:rsidRPr="0001566F" w:rsidRDefault="000B6B27" w:rsidP="000B6B27">
      <w:pPr>
        <w:spacing w:after="120"/>
        <w:jc w:val="both"/>
        <w:rPr>
          <w:i/>
          <w:color w:val="000000"/>
          <w:sz w:val="24"/>
          <w:szCs w:val="24"/>
          <w:lang w:val="uk-UA"/>
        </w:rPr>
      </w:pPr>
      <w:r w:rsidRPr="0001566F">
        <w:rPr>
          <w:sz w:val="24"/>
          <w:szCs w:val="24"/>
          <w:lang w:val="uk-UA"/>
        </w:rPr>
        <w:t xml:space="preserve">Реєстрація учасників позачергових Загальних зборів Товариства буде здійснюватися Реєстраційною комісією </w:t>
      </w:r>
      <w:proofErr w:type="spellStart"/>
      <w:r w:rsidRPr="0001566F">
        <w:rPr>
          <w:sz w:val="24"/>
          <w:szCs w:val="24"/>
          <w:lang w:val="uk-UA"/>
        </w:rPr>
        <w:t>ПрАТ</w:t>
      </w:r>
      <w:proofErr w:type="spellEnd"/>
      <w:r w:rsidRPr="0001566F">
        <w:rPr>
          <w:sz w:val="24"/>
          <w:szCs w:val="24"/>
          <w:lang w:val="uk-UA"/>
        </w:rPr>
        <w:t xml:space="preserve"> «КИЇВОБЛЕНЕРГО» 15 липня 2019 року з 09 год. 00 хв. до 09  год. 45 хв. за адресою: 08132, Київська обл., Києво-Святошинський район, місто Вишневе, вулиця Київська, будинок 2-Б, 1-й поверх</w:t>
      </w:r>
      <w:r w:rsidRPr="0001566F">
        <w:rPr>
          <w:color w:val="000000"/>
          <w:sz w:val="24"/>
          <w:szCs w:val="24"/>
          <w:lang w:val="uk-UA"/>
        </w:rPr>
        <w:t>.</w:t>
      </w:r>
    </w:p>
    <w:p w:rsidR="000B6B27" w:rsidRPr="0001566F" w:rsidRDefault="000B6B27" w:rsidP="000B6B27">
      <w:pPr>
        <w:spacing w:after="120"/>
        <w:jc w:val="both"/>
        <w:rPr>
          <w:color w:val="000000"/>
          <w:sz w:val="24"/>
          <w:szCs w:val="24"/>
          <w:lang w:val="uk-UA"/>
        </w:rPr>
      </w:pPr>
      <w:r w:rsidRPr="0001566F">
        <w:rPr>
          <w:color w:val="000000"/>
          <w:sz w:val="24"/>
          <w:szCs w:val="24"/>
          <w:lang w:val="uk-UA"/>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bookmarkStart w:id="0" w:name="_GoBack"/>
      <w:bookmarkEnd w:id="0"/>
    </w:p>
    <w:p w:rsidR="000B6B27" w:rsidRPr="0001566F" w:rsidRDefault="000B6B27" w:rsidP="000B6B27">
      <w:pPr>
        <w:spacing w:after="120"/>
        <w:jc w:val="both"/>
        <w:rPr>
          <w:color w:val="000000"/>
          <w:sz w:val="24"/>
          <w:szCs w:val="24"/>
          <w:lang w:val="uk-UA"/>
        </w:rPr>
      </w:pPr>
      <w:r w:rsidRPr="0001566F">
        <w:rPr>
          <w:color w:val="000000"/>
          <w:sz w:val="24"/>
          <w:szCs w:val="24"/>
          <w:lang w:val="uk-UA"/>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rsidR="000B6B27" w:rsidRPr="0001566F" w:rsidRDefault="000B6B27" w:rsidP="000B6B27">
      <w:pPr>
        <w:spacing w:after="200"/>
        <w:jc w:val="both"/>
        <w:rPr>
          <w:sz w:val="24"/>
          <w:szCs w:val="24"/>
          <w:lang w:val="uk-UA"/>
        </w:rPr>
      </w:pPr>
      <w:r w:rsidRPr="0001566F">
        <w:rPr>
          <w:sz w:val="24"/>
          <w:szCs w:val="24"/>
          <w:lang w:val="uk-UA"/>
        </w:rPr>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01566F">
        <w:rPr>
          <w:i/>
          <w:sz w:val="24"/>
          <w:szCs w:val="24"/>
          <w:lang w:val="uk-UA"/>
        </w:rPr>
        <w:t xml:space="preserve"> </w:t>
      </w:r>
      <w:r w:rsidRPr="0001566F">
        <w:rPr>
          <w:sz w:val="24"/>
          <w:szCs w:val="24"/>
          <w:lang w:val="uk-UA"/>
        </w:rPr>
        <w:t xml:space="preserve">необхідними для прийняття рішень з питань порядку денного позачергових Загальних зборів Товариства, за адресою місцезнаходження Товариства: 08132, Київська обл., Києво-Святошинський район, місто Вишневе, вулиця Київська, будинок 2-Б, приймальня на 2 поверсі або за адресою: 04136, м. Київ, вул. </w:t>
      </w:r>
      <w:proofErr w:type="spellStart"/>
      <w:r w:rsidRPr="0001566F">
        <w:rPr>
          <w:sz w:val="24"/>
          <w:szCs w:val="24"/>
          <w:lang w:val="uk-UA"/>
        </w:rPr>
        <w:t>Стеценка</w:t>
      </w:r>
      <w:proofErr w:type="spellEnd"/>
      <w:r w:rsidRPr="0001566F">
        <w:rPr>
          <w:sz w:val="24"/>
          <w:szCs w:val="24"/>
          <w:lang w:val="uk-UA"/>
        </w:rPr>
        <w:t xml:space="preserve">, буд.1 А, каб.211, у робочі дні з 08:00 до 16:00 (перерва з 12:00 до 12:45). </w:t>
      </w:r>
      <w:r w:rsidRPr="0001566F">
        <w:rPr>
          <w:color w:val="000000"/>
          <w:sz w:val="24"/>
          <w:szCs w:val="24"/>
          <w:lang w:val="uk-UA"/>
        </w:rPr>
        <w:t xml:space="preserve">У день проведення позачергових Загальних зборів Товариства ознайомитися з документами можна за місцем проведення позачергових Загальних зборів Товариства. Посадова особа </w:t>
      </w:r>
      <w:proofErr w:type="spellStart"/>
      <w:r w:rsidRPr="0001566F">
        <w:rPr>
          <w:sz w:val="24"/>
          <w:szCs w:val="24"/>
          <w:lang w:val="uk-UA"/>
        </w:rPr>
        <w:t>ПрАТ</w:t>
      </w:r>
      <w:proofErr w:type="spellEnd"/>
      <w:r w:rsidRPr="0001566F">
        <w:rPr>
          <w:sz w:val="24"/>
          <w:szCs w:val="24"/>
          <w:lang w:val="uk-UA"/>
        </w:rPr>
        <w:t xml:space="preserve"> «КИЇВОБЛЕНЕРГО»</w:t>
      </w:r>
      <w:r w:rsidRPr="0001566F">
        <w:rPr>
          <w:color w:val="000000"/>
          <w:sz w:val="24"/>
          <w:szCs w:val="24"/>
          <w:lang w:val="uk-UA"/>
        </w:rPr>
        <w:t xml:space="preserve">, відповідальна за порядок ознайомлення акціонерів з документами – секретар корпоративний Шевчук Ірина Дмитрівна, </w:t>
      </w:r>
      <w:r w:rsidRPr="0001566F">
        <w:rPr>
          <w:sz w:val="24"/>
          <w:szCs w:val="24"/>
          <w:lang w:val="uk-UA"/>
        </w:rPr>
        <w:t>тел. (044) 459-07-40.</w:t>
      </w:r>
    </w:p>
    <w:p w:rsidR="000B6B27" w:rsidRPr="0001566F" w:rsidRDefault="000B6B27" w:rsidP="000B6B27">
      <w:pPr>
        <w:spacing w:after="120"/>
        <w:jc w:val="both"/>
        <w:rPr>
          <w:color w:val="000000"/>
          <w:sz w:val="24"/>
          <w:szCs w:val="24"/>
          <w:lang w:val="uk-UA"/>
        </w:rPr>
      </w:pPr>
      <w:r w:rsidRPr="0001566F">
        <w:rPr>
          <w:color w:val="000000"/>
          <w:sz w:val="24"/>
          <w:szCs w:val="24"/>
          <w:lang w:val="uk-UA"/>
        </w:rPr>
        <w:t xml:space="preserve">Для ознайомлення з документами, </w:t>
      </w:r>
      <w:r w:rsidRPr="0001566F">
        <w:rPr>
          <w:sz w:val="24"/>
          <w:szCs w:val="24"/>
          <w:lang w:val="uk-UA"/>
        </w:rPr>
        <w:t>необхідними для прийняття рішень з питань порядку денного позачергових Загальних зборів Товариства,</w:t>
      </w:r>
      <w:r w:rsidRPr="0001566F">
        <w:rPr>
          <w:color w:val="000000"/>
          <w:sz w:val="24"/>
          <w:szCs w:val="24"/>
          <w:lang w:val="uk-UA"/>
        </w:rPr>
        <w:t xml:space="preserve"> акціонер або його повноважний представник за відповідною довіреністю має звернутися </w:t>
      </w:r>
      <w:r w:rsidRPr="0001566F">
        <w:rPr>
          <w:sz w:val="24"/>
          <w:szCs w:val="24"/>
          <w:lang w:val="uk-UA"/>
        </w:rPr>
        <w:t xml:space="preserve">за адресою місцезнаходження Товариства: 08132, Київська обл., Києво-Святошинський район, місто Вишневе, вулиця Київська, будинок 2-Б, приймальня на 2 поверсі або за адресою: 04136, м. Київ, вул. </w:t>
      </w:r>
      <w:proofErr w:type="spellStart"/>
      <w:r w:rsidRPr="0001566F">
        <w:rPr>
          <w:sz w:val="24"/>
          <w:szCs w:val="24"/>
          <w:lang w:val="uk-UA"/>
        </w:rPr>
        <w:t>Стеценка</w:t>
      </w:r>
      <w:proofErr w:type="spellEnd"/>
      <w:r w:rsidRPr="0001566F">
        <w:rPr>
          <w:sz w:val="24"/>
          <w:szCs w:val="24"/>
          <w:lang w:val="uk-UA"/>
        </w:rPr>
        <w:t>, буд.1 А, каб.211, у робочі дні з 08:00 до 16:00 (перерва з 12:00 до 12:45)</w:t>
      </w:r>
      <w:r w:rsidRPr="0001566F">
        <w:rPr>
          <w:color w:val="000000"/>
          <w:sz w:val="24"/>
          <w:szCs w:val="24"/>
          <w:lang w:val="uk-UA"/>
        </w:rPr>
        <w:t xml:space="preserve"> із письмовою заявою на ім’я Генерального директора Товариства.</w:t>
      </w:r>
    </w:p>
    <w:p w:rsidR="000B6B27" w:rsidRPr="0001566F" w:rsidRDefault="000B6B27" w:rsidP="000B6B27">
      <w:pPr>
        <w:spacing w:after="120"/>
        <w:jc w:val="both"/>
        <w:rPr>
          <w:sz w:val="24"/>
          <w:szCs w:val="24"/>
          <w:lang w:val="uk-UA"/>
        </w:rPr>
      </w:pPr>
      <w:r w:rsidRPr="0001566F">
        <w:rPr>
          <w:sz w:val="24"/>
          <w:szCs w:val="24"/>
          <w:lang w:val="uk-UA"/>
        </w:rPr>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rsidR="000B6B27" w:rsidRPr="0001566F" w:rsidRDefault="000B6B27" w:rsidP="000B6B27">
      <w:pPr>
        <w:spacing w:after="120"/>
        <w:jc w:val="both"/>
        <w:rPr>
          <w:sz w:val="24"/>
          <w:szCs w:val="24"/>
          <w:lang w:val="uk-UA"/>
        </w:rPr>
      </w:pPr>
      <w:r w:rsidRPr="0001566F">
        <w:rPr>
          <w:sz w:val="24"/>
          <w:szCs w:val="24"/>
          <w:lang w:val="uk-UA"/>
        </w:rPr>
        <w:t>Акціонери не мають права вносити пропозиції щодо питань, включених до порядку денного позачергових Загальних зборів Товариства.</w:t>
      </w:r>
    </w:p>
    <w:p w:rsidR="000B6B27" w:rsidRPr="0001566F" w:rsidRDefault="000B6B27" w:rsidP="000B6B27">
      <w:pPr>
        <w:spacing w:after="120"/>
        <w:jc w:val="both"/>
        <w:rPr>
          <w:sz w:val="24"/>
          <w:szCs w:val="24"/>
          <w:lang w:val="uk-UA"/>
        </w:rPr>
      </w:pPr>
      <w:r w:rsidRPr="0001566F">
        <w:rPr>
          <w:sz w:val="24"/>
          <w:szCs w:val="24"/>
          <w:lang w:val="uk-UA"/>
        </w:rPr>
        <w:t>Загальна кількість акцій Товариства складає 1 040 875 600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1 030 910 964 шт.</w:t>
      </w:r>
    </w:p>
    <w:p w:rsidR="000B6B27" w:rsidRPr="0001566F" w:rsidRDefault="000B6B27" w:rsidP="000B6B27">
      <w:pPr>
        <w:spacing w:after="120"/>
        <w:jc w:val="both"/>
        <w:rPr>
          <w:sz w:val="24"/>
          <w:szCs w:val="24"/>
          <w:lang w:val="uk-UA"/>
        </w:rPr>
      </w:pPr>
      <w:r w:rsidRPr="0001566F">
        <w:rPr>
          <w:sz w:val="24"/>
          <w:szCs w:val="24"/>
          <w:lang w:val="uk-UA"/>
        </w:rPr>
        <w:t xml:space="preserve">Адреса власного веб-сайту, на якому розміщена інформація з проектом рішень щодо кожного з питань, включених до порядку денного позачергових Загальних зборів Товариства, а також інша інформація відповідно до ч. 4 ст. 35 Закону України «Про акціонерні товариства»: </w:t>
      </w:r>
      <w:r w:rsidRPr="0001566F">
        <w:rPr>
          <w:b/>
          <w:sz w:val="24"/>
          <w:szCs w:val="24"/>
          <w:lang w:val="uk-UA"/>
        </w:rPr>
        <w:t>http://www.koe.vsei.ua/</w:t>
      </w:r>
      <w:r w:rsidRPr="0001566F">
        <w:rPr>
          <w:sz w:val="24"/>
          <w:szCs w:val="24"/>
          <w:lang w:val="uk-UA"/>
        </w:rPr>
        <w:t>.</w:t>
      </w:r>
    </w:p>
    <w:p w:rsidR="000B6B27" w:rsidRPr="0001566F" w:rsidRDefault="000B6B27" w:rsidP="000B6B27">
      <w:pPr>
        <w:spacing w:after="120"/>
        <w:jc w:val="both"/>
        <w:rPr>
          <w:sz w:val="24"/>
          <w:szCs w:val="24"/>
          <w:lang w:val="uk-UA"/>
        </w:rPr>
      </w:pPr>
      <w:r w:rsidRPr="0001566F">
        <w:rPr>
          <w:color w:val="000000"/>
          <w:sz w:val="24"/>
          <w:szCs w:val="24"/>
          <w:lang w:val="uk-UA"/>
        </w:rPr>
        <w:t>За інформацією звертатися за телефоно</w:t>
      </w:r>
      <w:r w:rsidRPr="0001566F">
        <w:rPr>
          <w:sz w:val="24"/>
          <w:szCs w:val="24"/>
          <w:lang w:val="uk-UA"/>
        </w:rPr>
        <w:t>м: (044) 459-07-40.</w:t>
      </w:r>
    </w:p>
    <w:p w:rsidR="000B6B27" w:rsidRPr="0001566F" w:rsidRDefault="000B6B27" w:rsidP="000B6B27">
      <w:pPr>
        <w:rPr>
          <w:b/>
          <w:sz w:val="24"/>
          <w:szCs w:val="24"/>
          <w:lang w:val="uk-UA"/>
        </w:rPr>
      </w:pPr>
      <w:r w:rsidRPr="0001566F">
        <w:rPr>
          <w:b/>
          <w:sz w:val="24"/>
          <w:szCs w:val="24"/>
          <w:lang w:val="uk-UA"/>
        </w:rPr>
        <w:t xml:space="preserve">Наглядова рада </w:t>
      </w:r>
      <w:proofErr w:type="spellStart"/>
      <w:r w:rsidRPr="0001566F">
        <w:rPr>
          <w:b/>
          <w:sz w:val="24"/>
          <w:szCs w:val="24"/>
          <w:lang w:val="uk-UA"/>
        </w:rPr>
        <w:t>ПрАТ</w:t>
      </w:r>
      <w:proofErr w:type="spellEnd"/>
      <w:r w:rsidRPr="0001566F">
        <w:rPr>
          <w:b/>
          <w:sz w:val="24"/>
          <w:szCs w:val="24"/>
          <w:lang w:val="uk-UA"/>
        </w:rPr>
        <w:t xml:space="preserve"> «КИЇВОБЛЕНЕРГО».</w:t>
      </w:r>
    </w:p>
    <w:p w:rsidR="00DD42E3" w:rsidRPr="0001566F" w:rsidRDefault="00DD42E3" w:rsidP="000B6B27">
      <w:pPr>
        <w:pStyle w:val="a5"/>
        <w:ind w:firstLine="0"/>
        <w:rPr>
          <w:b/>
          <w:sz w:val="24"/>
          <w:szCs w:val="24"/>
          <w:lang w:val="uk-UA"/>
        </w:rPr>
      </w:pPr>
    </w:p>
    <w:sectPr w:rsidR="00DD42E3" w:rsidRPr="0001566F" w:rsidSect="000B6B27">
      <w:pgSz w:w="12240" w:h="15840"/>
      <w:pgMar w:top="568" w:right="61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B7D34"/>
    <w:multiLevelType w:val="multilevel"/>
    <w:tmpl w:val="0440618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6">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2"/>
  </w:compat>
  <w:rsids>
    <w:rsidRoot w:val="004929AC"/>
    <w:rsid w:val="0001566F"/>
    <w:rsid w:val="000B6B27"/>
    <w:rsid w:val="0023419B"/>
    <w:rsid w:val="00266F38"/>
    <w:rsid w:val="002964B4"/>
    <w:rsid w:val="002B0AAE"/>
    <w:rsid w:val="002F15D2"/>
    <w:rsid w:val="004929AC"/>
    <w:rsid w:val="005F1EE5"/>
    <w:rsid w:val="007D4F63"/>
    <w:rsid w:val="007F2E1B"/>
    <w:rsid w:val="008960DE"/>
    <w:rsid w:val="008E323A"/>
    <w:rsid w:val="00A719A5"/>
    <w:rsid w:val="00B066B6"/>
    <w:rsid w:val="00C80FA0"/>
    <w:rsid w:val="00D20D28"/>
    <w:rsid w:val="00DD42E3"/>
    <w:rsid w:val="00E4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о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ой текст с от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о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4929AC"/>
    <w:rPr>
      <w:rFonts w:ascii="Calibri" w:eastAsia="Times New Roman" w:hAnsi="Calibri" w:cs="Times New Roman"/>
      <w:lang w:val="ru-RU"/>
    </w:rPr>
  </w:style>
  <w:style w:type="character" w:styleId="aa">
    <w:name w:val="Hyperlink"/>
    <w:basedOn w:val="a0"/>
    <w:uiPriority w:val="99"/>
    <w:semiHidden/>
    <w:unhideWhenUsed/>
    <w:rsid w:val="00DD42E3"/>
    <w:rPr>
      <w:color w:val="0000FF" w:themeColor="hyperlink"/>
      <w:u w:val="single"/>
    </w:rPr>
  </w:style>
  <w:style w:type="table" w:styleId="ab">
    <w:name w:val="Table Grid"/>
    <w:basedOn w:val="a1"/>
    <w:uiPriority w:val="59"/>
    <w:rsid w:val="000B6B2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d.ua/images/stories/pdf/depsystem/2019/%D0%9F%D0%BE%D0%B2%D1%96%D0%B4%D0%BE%D0%BC%D0%BB%D0%B5%D0%BD%D0%BD%D1%8F%20%D0%BF%D1%80%D0%BE%20%D0%BF%D1%80%D0%BE%D0%B2%D0%B5%D0%B4%D0%B5%D0%BD%D0%BD%D1%8F%20%D0%BF%D0%BE%D0%B7%D0%B0%D1%87%D0%B5%D1%80%D0%B3%D0%BE%D0%B2%D0%B8%D1%85%20%D0%97%D0%97%D0%90%2015.07.2019%D1%8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NATA</cp:lastModifiedBy>
  <cp:revision>17</cp:revision>
  <dcterms:created xsi:type="dcterms:W3CDTF">2019-04-24T07:21:00Z</dcterms:created>
  <dcterms:modified xsi:type="dcterms:W3CDTF">2019-07-01T07:00:00Z</dcterms:modified>
</cp:coreProperties>
</file>