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D4D" w14:textId="77777777"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АКЦІОНЕРНЕ ТОВАРИСТВО </w:t>
      </w:r>
    </w:p>
    <w:p w14:paraId="4F8E8937" w14:textId="77777777" w:rsidR="00E468A1" w:rsidRPr="002B2EC2" w:rsidRDefault="00F55249"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w:t>
      </w:r>
      <w:r w:rsidR="00E468A1" w:rsidRPr="002B2EC2">
        <w:rPr>
          <w:rFonts w:ascii="Times New Roman" w:hAnsi="Times New Roman" w:cs="Times New Roman"/>
          <w:b/>
          <w:lang w:val="uk-UA"/>
        </w:rPr>
        <w:t>ХАРКІВСЬКИЙ МАШИНОБУДІВНИЙ ЗАВОД</w:t>
      </w:r>
    </w:p>
    <w:p w14:paraId="01D8F630" w14:textId="7D66105C" w:rsidR="007F17E1" w:rsidRPr="002B2EC2" w:rsidRDefault="00E468A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"СВІТЛО ШАХТАРЯ </w:t>
      </w:r>
      <w:r w:rsidR="00F55249" w:rsidRPr="002B2EC2">
        <w:rPr>
          <w:rFonts w:ascii="Times New Roman" w:hAnsi="Times New Roman" w:cs="Times New Roman"/>
          <w:b/>
          <w:lang w:val="uk-UA"/>
        </w:rPr>
        <w:t>"</w:t>
      </w:r>
    </w:p>
    <w:p w14:paraId="627399B2" w14:textId="77777777" w:rsidR="007116AC" w:rsidRPr="002B2EC2" w:rsidRDefault="007F17E1" w:rsidP="00AA72A1">
      <w:pPr>
        <w:autoSpaceDE w:val="0"/>
        <w:autoSpaceDN w:val="0"/>
        <w:adjustRightInd w:val="0"/>
        <w:spacing w:after="60" w:line="264" w:lineRule="auto"/>
        <w:jc w:val="center"/>
      </w:pPr>
      <w:r w:rsidRPr="002B2EC2">
        <w:t xml:space="preserve">Місцезнаходження: </w:t>
      </w:r>
      <w:r w:rsidR="007116AC" w:rsidRPr="002B2EC2">
        <w:t>61001, Україна, Харківська область, місто Харків,</w:t>
      </w:r>
    </w:p>
    <w:p w14:paraId="7B69404A" w14:textId="4814D671" w:rsidR="007F17E1" w:rsidRPr="002B2EC2" w:rsidRDefault="007116AC" w:rsidP="00AA72A1">
      <w:pPr>
        <w:autoSpaceDE w:val="0"/>
        <w:autoSpaceDN w:val="0"/>
        <w:adjustRightInd w:val="0"/>
        <w:spacing w:after="60" w:line="264" w:lineRule="auto"/>
        <w:jc w:val="center"/>
      </w:pPr>
      <w:r w:rsidRPr="002B2EC2">
        <w:t xml:space="preserve">вулиця </w:t>
      </w:r>
      <w:proofErr w:type="spellStart"/>
      <w:r w:rsidRPr="002B2EC2">
        <w:t>Cвітло</w:t>
      </w:r>
      <w:proofErr w:type="spellEnd"/>
      <w:r w:rsidRPr="002B2EC2">
        <w:t xml:space="preserve"> шахтаря, будинок 4/6</w:t>
      </w:r>
    </w:p>
    <w:p w14:paraId="0FD44136" w14:textId="7CB9A0CC" w:rsidR="007F17E1" w:rsidRPr="002B2EC2" w:rsidRDefault="007F17E1" w:rsidP="00AA72A1">
      <w:pPr>
        <w:autoSpaceDE w:val="0"/>
        <w:autoSpaceDN w:val="0"/>
        <w:adjustRightInd w:val="0"/>
        <w:spacing w:after="60" w:line="264" w:lineRule="auto"/>
        <w:jc w:val="center"/>
      </w:pPr>
      <w:r w:rsidRPr="002B2EC2">
        <w:t xml:space="preserve">ідентифікаційний код юридичної особи </w:t>
      </w:r>
      <w:r w:rsidR="002051B4" w:rsidRPr="002B2EC2">
        <w:t>00165712</w:t>
      </w:r>
    </w:p>
    <w:p w14:paraId="5CD6756E" w14:textId="61B5591F"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Cs/>
          <w:lang w:val="uk-UA"/>
        </w:rPr>
        <w:t>(</w:t>
      </w:r>
      <w:r w:rsidR="00723795" w:rsidRPr="002B2EC2">
        <w:rPr>
          <w:rFonts w:ascii="Times New Roman" w:hAnsi="Times New Roman" w:cs="Times New Roman"/>
          <w:b/>
          <w:lang w:val="uk-UA"/>
        </w:rPr>
        <w:t>"</w:t>
      </w:r>
      <w:r w:rsidRPr="002B2EC2">
        <w:rPr>
          <w:rFonts w:ascii="Times New Roman" w:hAnsi="Times New Roman" w:cs="Times New Roman"/>
          <w:b/>
          <w:lang w:val="uk-UA"/>
        </w:rPr>
        <w:t>Товариство</w:t>
      </w:r>
      <w:r w:rsidR="00723795" w:rsidRPr="002B2EC2">
        <w:rPr>
          <w:rFonts w:ascii="Times New Roman" w:hAnsi="Times New Roman" w:cs="Times New Roman"/>
          <w:b/>
          <w:lang w:val="uk-UA"/>
        </w:rPr>
        <w:t>"</w:t>
      </w:r>
      <w:r w:rsidR="00723795" w:rsidRPr="002B2EC2">
        <w:rPr>
          <w:rFonts w:ascii="Times New Roman" w:hAnsi="Times New Roman" w:cs="Times New Roman"/>
          <w:bCs/>
          <w:lang w:val="uk-UA"/>
        </w:rPr>
        <w:t>)</w:t>
      </w:r>
    </w:p>
    <w:p w14:paraId="53E3A041" w14:textId="05B8DF85"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повідомляє про дистанційне проведення </w:t>
      </w:r>
      <w:r w:rsidR="00DC2F88" w:rsidRPr="002B2EC2">
        <w:rPr>
          <w:rFonts w:ascii="Times New Roman" w:hAnsi="Times New Roman" w:cs="Times New Roman"/>
          <w:b/>
          <w:lang w:val="uk-UA"/>
        </w:rPr>
        <w:t>11</w:t>
      </w:r>
      <w:r w:rsidR="00615022" w:rsidRPr="002B2EC2">
        <w:rPr>
          <w:rFonts w:ascii="Times New Roman" w:hAnsi="Times New Roman" w:cs="Times New Roman"/>
          <w:b/>
          <w:color w:val="FF0000"/>
          <w:lang w:val="uk-UA"/>
        </w:rPr>
        <w:t xml:space="preserve"> </w:t>
      </w:r>
      <w:r w:rsidR="00615022" w:rsidRPr="002B2EC2">
        <w:rPr>
          <w:rFonts w:ascii="Times New Roman" w:hAnsi="Times New Roman" w:cs="Times New Roman"/>
          <w:b/>
          <w:lang w:val="uk-UA"/>
        </w:rPr>
        <w:t>грудня</w:t>
      </w:r>
      <w:r w:rsidRPr="002B2EC2">
        <w:rPr>
          <w:rFonts w:ascii="Times New Roman" w:hAnsi="Times New Roman" w:cs="Times New Roman"/>
          <w:b/>
          <w:lang w:val="uk-UA"/>
        </w:rPr>
        <w:t xml:space="preserve"> 202</w:t>
      </w:r>
      <w:r w:rsidR="00F74D9D" w:rsidRPr="002B2EC2">
        <w:rPr>
          <w:rFonts w:ascii="Times New Roman" w:hAnsi="Times New Roman" w:cs="Times New Roman"/>
          <w:b/>
          <w:lang w:val="uk-UA"/>
        </w:rPr>
        <w:t>3</w:t>
      </w:r>
      <w:r w:rsidRPr="002B2EC2">
        <w:rPr>
          <w:rFonts w:ascii="Times New Roman" w:hAnsi="Times New Roman" w:cs="Times New Roman"/>
          <w:b/>
          <w:lang w:val="uk-UA"/>
        </w:rPr>
        <w:t xml:space="preserve"> року (дата завершення голосування) </w:t>
      </w:r>
      <w:r w:rsidR="00615022" w:rsidRPr="002B2EC2">
        <w:rPr>
          <w:rFonts w:ascii="Times New Roman" w:hAnsi="Times New Roman" w:cs="Times New Roman"/>
          <w:b/>
          <w:spacing w:val="-6"/>
          <w:lang w:val="uk-UA"/>
        </w:rPr>
        <w:t>позачергових</w:t>
      </w:r>
      <w:r w:rsidRPr="002B2EC2">
        <w:rPr>
          <w:rFonts w:ascii="Times New Roman" w:hAnsi="Times New Roman" w:cs="Times New Roman"/>
          <w:b/>
          <w:spacing w:val="-6"/>
          <w:lang w:val="uk-UA"/>
        </w:rPr>
        <w:t xml:space="preserve"> Загальних зборів Товариства.</w:t>
      </w:r>
    </w:p>
    <w:p w14:paraId="5E87C829" w14:textId="77777777" w:rsidR="007F17E1" w:rsidRPr="002B2EC2" w:rsidRDefault="007F17E1" w:rsidP="00AA72A1">
      <w:pPr>
        <w:spacing w:after="60" w:line="264" w:lineRule="auto"/>
        <w:jc w:val="center"/>
        <w:rPr>
          <w:spacing w:val="-6"/>
        </w:rPr>
      </w:pPr>
    </w:p>
    <w:p w14:paraId="1A16B1FA" w14:textId="77777777" w:rsidR="007F17E1" w:rsidRPr="002B2EC2" w:rsidRDefault="007F17E1" w:rsidP="00AA72A1">
      <w:pPr>
        <w:spacing w:after="60" w:line="264" w:lineRule="auto"/>
        <w:jc w:val="center"/>
        <w:rPr>
          <w:spacing w:val="-6"/>
        </w:rPr>
      </w:pPr>
      <w:r w:rsidRPr="002B2EC2">
        <w:rPr>
          <w:spacing w:val="-6"/>
        </w:rPr>
        <w:t>ПРОЕКТ ПОРЯДКУ ДЕННОГО</w:t>
      </w:r>
    </w:p>
    <w:p w14:paraId="244BD993" w14:textId="77777777" w:rsidR="00E468A1" w:rsidRPr="002B2EC2" w:rsidRDefault="007F17E1" w:rsidP="00AA72A1">
      <w:pPr>
        <w:spacing w:after="60" w:line="264" w:lineRule="auto"/>
        <w:jc w:val="center"/>
        <w:rPr>
          <w:spacing w:val="-6"/>
        </w:rPr>
      </w:pPr>
      <w:r w:rsidRPr="002B2EC2">
        <w:rPr>
          <w:spacing w:val="-6"/>
        </w:rPr>
        <w:t>(перелік питань разом з проектом рішень щодо кожного з питань,</w:t>
      </w:r>
    </w:p>
    <w:p w14:paraId="73B67891" w14:textId="0CE68F35" w:rsidR="007F17E1" w:rsidRPr="002B2EC2" w:rsidRDefault="007F17E1" w:rsidP="00AA72A1">
      <w:pPr>
        <w:spacing w:after="60" w:line="264" w:lineRule="auto"/>
        <w:jc w:val="center"/>
        <w:rPr>
          <w:spacing w:val="-6"/>
        </w:rPr>
      </w:pPr>
      <w:r w:rsidRPr="002B2EC2">
        <w:rPr>
          <w:spacing w:val="-6"/>
        </w:rPr>
        <w:t>включених до проекту порядку денного)</w:t>
      </w:r>
    </w:p>
    <w:p w14:paraId="3A3C4E15" w14:textId="77777777" w:rsidR="007F17E1" w:rsidRPr="002B2EC2" w:rsidRDefault="007F17E1" w:rsidP="00AA72A1">
      <w:pPr>
        <w:spacing w:after="60" w:line="264" w:lineRule="auto"/>
        <w:jc w:val="center"/>
        <w:rPr>
          <w:spacing w:val="-6"/>
        </w:rPr>
      </w:pPr>
    </w:p>
    <w:tbl>
      <w:tblPr>
        <w:tblStyle w:val="ac"/>
        <w:tblW w:w="10154" w:type="dxa"/>
        <w:tblLook w:val="06A0" w:firstRow="1" w:lastRow="0" w:firstColumn="1" w:lastColumn="0" w:noHBand="1" w:noVBand="1"/>
      </w:tblPr>
      <w:tblGrid>
        <w:gridCol w:w="438"/>
        <w:gridCol w:w="2818"/>
        <w:gridCol w:w="6898"/>
      </w:tblGrid>
      <w:tr w:rsidR="00D323FF" w:rsidRPr="002B2EC2" w14:paraId="771008A9" w14:textId="77777777" w:rsidTr="002058AD">
        <w:tc>
          <w:tcPr>
            <w:tcW w:w="438" w:type="dxa"/>
          </w:tcPr>
          <w:p w14:paraId="368C5BC3" w14:textId="38DF6751" w:rsidR="00D323FF" w:rsidRPr="002B2EC2" w:rsidRDefault="00D323FF" w:rsidP="00AA72A1">
            <w:pPr>
              <w:spacing w:after="60" w:line="264" w:lineRule="auto"/>
              <w:jc w:val="center"/>
            </w:pPr>
            <w:bookmarkStart w:id="0" w:name="_Hlk148708365"/>
            <w:r w:rsidRPr="002B2EC2">
              <w:t>1</w:t>
            </w:r>
          </w:p>
        </w:tc>
        <w:tc>
          <w:tcPr>
            <w:tcW w:w="2818" w:type="dxa"/>
          </w:tcPr>
          <w:p w14:paraId="41A92367" w14:textId="18FAC111" w:rsidR="00D323FF" w:rsidRPr="002B2EC2" w:rsidRDefault="00D323FF" w:rsidP="00AA72A1">
            <w:pPr>
              <w:spacing w:after="60" w:line="264" w:lineRule="auto"/>
              <w:jc w:val="both"/>
            </w:pPr>
            <w:r w:rsidRPr="002B2EC2">
              <w:t>Про зміну структури управління Товариством.</w:t>
            </w:r>
          </w:p>
        </w:tc>
        <w:tc>
          <w:tcPr>
            <w:tcW w:w="6898" w:type="dxa"/>
          </w:tcPr>
          <w:p w14:paraId="30A2F7FA" w14:textId="70E3B344" w:rsidR="00D323FF" w:rsidRPr="002B2EC2" w:rsidRDefault="00D323FF" w:rsidP="00284A47">
            <w:pPr>
              <w:pStyle w:val="a4"/>
              <w:numPr>
                <w:ilvl w:val="1"/>
                <w:numId w:val="8"/>
              </w:numPr>
              <w:spacing w:after="60" w:line="264" w:lineRule="auto"/>
              <w:ind w:left="737" w:hanging="737"/>
              <w:jc w:val="both"/>
              <w:rPr>
                <w:rFonts w:ascii="Times New Roman" w:hAnsi="Times New Roman" w:cs="Times New Roman"/>
                <w:i/>
                <w:iCs/>
                <w:lang w:val="uk-UA"/>
              </w:rPr>
            </w:pPr>
            <w:r w:rsidRPr="002B2EC2">
              <w:rPr>
                <w:rFonts w:ascii="Times New Roman" w:hAnsi="Times New Roman" w:cs="Times New Roman"/>
                <w:lang w:val="uk-UA"/>
              </w:rPr>
              <w:t xml:space="preserve">Змінити структуру управління Товариством на </w:t>
            </w:r>
            <w:proofErr w:type="spellStart"/>
            <w:r w:rsidRPr="002B2EC2">
              <w:rPr>
                <w:rFonts w:ascii="Times New Roman" w:hAnsi="Times New Roman" w:cs="Times New Roman"/>
                <w:lang w:val="uk-UA"/>
              </w:rPr>
              <w:t>однорівневу</w:t>
            </w:r>
            <w:proofErr w:type="spellEnd"/>
            <w:r w:rsidRPr="002B2EC2">
              <w:rPr>
                <w:rFonts w:ascii="Times New Roman" w:hAnsi="Times New Roman" w:cs="Times New Roman"/>
                <w:lang w:val="uk-UA"/>
              </w:rPr>
              <w:t>.</w:t>
            </w:r>
          </w:p>
        </w:tc>
      </w:tr>
      <w:tr w:rsidR="00D323FF" w:rsidRPr="002B2EC2" w14:paraId="6C48C859" w14:textId="77777777" w:rsidTr="002058AD">
        <w:tc>
          <w:tcPr>
            <w:tcW w:w="438" w:type="dxa"/>
          </w:tcPr>
          <w:p w14:paraId="3D29293D" w14:textId="2D90DDB4" w:rsidR="00D323FF" w:rsidRPr="002B2EC2" w:rsidRDefault="00D323FF" w:rsidP="00AA72A1">
            <w:pPr>
              <w:spacing w:after="60" w:line="264" w:lineRule="auto"/>
              <w:jc w:val="center"/>
            </w:pPr>
            <w:r w:rsidRPr="002B2EC2">
              <w:t>2</w:t>
            </w:r>
          </w:p>
        </w:tc>
        <w:tc>
          <w:tcPr>
            <w:tcW w:w="2818" w:type="dxa"/>
          </w:tcPr>
          <w:p w14:paraId="6F1FEE16" w14:textId="7D084926" w:rsidR="00D323FF" w:rsidRPr="002B2EC2" w:rsidRDefault="00D323FF" w:rsidP="00AA72A1">
            <w:pPr>
              <w:spacing w:after="60" w:line="264" w:lineRule="auto"/>
              <w:jc w:val="both"/>
            </w:pPr>
            <w:r w:rsidRPr="002B2EC2">
              <w:t>Про внесення змін до Статуту Товариства.</w:t>
            </w:r>
          </w:p>
        </w:tc>
        <w:tc>
          <w:tcPr>
            <w:tcW w:w="6898" w:type="dxa"/>
          </w:tcPr>
          <w:p w14:paraId="75965178" w14:textId="77777777"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proofErr w:type="spellStart"/>
            <w:r w:rsidRPr="002B2EC2">
              <w:rPr>
                <w:rFonts w:ascii="Times New Roman" w:hAnsi="Times New Roman" w:cs="Times New Roman"/>
                <w:lang w:val="uk-UA"/>
              </w:rPr>
              <w:t>Внести</w:t>
            </w:r>
            <w:proofErr w:type="spellEnd"/>
            <w:r w:rsidRPr="002B2EC2">
              <w:rPr>
                <w:rFonts w:ascii="Times New Roman" w:hAnsi="Times New Roman" w:cs="Times New Roman"/>
                <w:lang w:val="uk-UA"/>
              </w:rPr>
              <w:t xml:space="preserve"> зміни до Статуту Товариства, шляхом викладення його у новій редакції.</w:t>
            </w:r>
          </w:p>
          <w:p w14:paraId="22C0716A" w14:textId="77777777"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Встановити, що нова редакція Статуту Товариства набирає чинності з дня її державної реєстрації.</w:t>
            </w:r>
          </w:p>
          <w:p w14:paraId="4BCBBD0F" w14:textId="17C487B9"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 xml:space="preserve">Доручити Голові та Секретарю цих Загальних зборів </w:t>
            </w:r>
            <w:r w:rsidR="00065C82" w:rsidRPr="002B2EC2">
              <w:rPr>
                <w:rFonts w:ascii="Times New Roman" w:hAnsi="Times New Roman" w:cs="Times New Roman"/>
                <w:lang w:val="uk-UA"/>
              </w:rPr>
              <w:t xml:space="preserve">акціонерів </w:t>
            </w:r>
            <w:r w:rsidRPr="002B2EC2">
              <w:rPr>
                <w:rFonts w:ascii="Times New Roman" w:hAnsi="Times New Roman" w:cs="Times New Roman"/>
                <w:lang w:val="uk-UA"/>
              </w:rPr>
              <w:t>Товариства підписати нову редакцію Статуту Товариства, що затверджена цими Загальними зборами Товариства.</w:t>
            </w:r>
          </w:p>
          <w:p w14:paraId="3E29FFD8" w14:textId="58FE5035" w:rsidR="00D323FF" w:rsidRPr="002B2EC2" w:rsidRDefault="00D323FF" w:rsidP="00AA72A1">
            <w:pPr>
              <w:spacing w:after="60" w:line="264" w:lineRule="auto"/>
              <w:ind w:left="737"/>
              <w:jc w:val="both"/>
            </w:pPr>
            <w:r w:rsidRPr="002B2EC2">
              <w:t xml:space="preserve">Уповноважити Виконавчий орган Товариства самостійно або доручивши це іншим особам у порядку, встановленому законодавством України, забезпечити здійснення державної реєстрації нової редакції Статуту Товариства, затвердженої цими Загальними зборами </w:t>
            </w:r>
            <w:r w:rsidR="00065C82" w:rsidRPr="002B2EC2">
              <w:t xml:space="preserve">акціонерів </w:t>
            </w:r>
            <w:r w:rsidRPr="002B2EC2">
              <w:t>Товариства.</w:t>
            </w:r>
          </w:p>
        </w:tc>
      </w:tr>
      <w:tr w:rsidR="00D323FF" w:rsidRPr="002B2EC2" w14:paraId="32BDB4BB" w14:textId="77777777" w:rsidTr="002058AD">
        <w:tc>
          <w:tcPr>
            <w:tcW w:w="438" w:type="dxa"/>
          </w:tcPr>
          <w:p w14:paraId="3F3AF817" w14:textId="09ED5117" w:rsidR="00D323FF" w:rsidRPr="002B2EC2" w:rsidRDefault="00D323FF" w:rsidP="00AA72A1">
            <w:pPr>
              <w:spacing w:after="60" w:line="264" w:lineRule="auto"/>
              <w:jc w:val="center"/>
            </w:pPr>
            <w:r w:rsidRPr="002B2EC2">
              <w:t>3</w:t>
            </w:r>
          </w:p>
        </w:tc>
        <w:tc>
          <w:tcPr>
            <w:tcW w:w="2818" w:type="dxa"/>
          </w:tcPr>
          <w:p w14:paraId="544C6AA3" w14:textId="42DDDBBE" w:rsidR="00D323FF" w:rsidRPr="002B2EC2" w:rsidRDefault="00D323FF" w:rsidP="00AA72A1">
            <w:pPr>
              <w:spacing w:after="60" w:line="264" w:lineRule="auto"/>
              <w:jc w:val="both"/>
            </w:pPr>
            <w:r w:rsidRPr="002B2EC2">
              <w:t>Про ліквідацію Наглядової ради Товариства та припинення у зв'язку з цим повноважень членів Наглядової ради Товариства.</w:t>
            </w:r>
          </w:p>
        </w:tc>
        <w:tc>
          <w:tcPr>
            <w:tcW w:w="6898" w:type="dxa"/>
          </w:tcPr>
          <w:p w14:paraId="4C45210F" w14:textId="77777777" w:rsidR="00D323FF" w:rsidRPr="002B2EC2" w:rsidRDefault="00D323FF" w:rsidP="00284A47">
            <w:pPr>
              <w:pStyle w:val="af8"/>
              <w:numPr>
                <w:ilvl w:val="1"/>
                <w:numId w:val="9"/>
              </w:numPr>
              <w:spacing w:after="60" w:line="264" w:lineRule="auto"/>
              <w:ind w:left="737" w:hanging="737"/>
              <w:rPr>
                <w:rFonts w:ascii="Times New Roman" w:hAnsi="Times New Roman" w:cs="Times New Roman"/>
                <w:sz w:val="24"/>
                <w:szCs w:val="24"/>
              </w:rPr>
            </w:pPr>
            <w:r w:rsidRPr="002B2EC2">
              <w:rPr>
                <w:rFonts w:ascii="Times New Roman" w:hAnsi="Times New Roman" w:cs="Times New Roman"/>
                <w:sz w:val="24"/>
                <w:szCs w:val="24"/>
              </w:rPr>
              <w:t>З дати державної реєстрації нової редакції Статуту Товариства:</w:t>
            </w:r>
          </w:p>
          <w:p w14:paraId="13121A56" w14:textId="77777777" w:rsidR="00D323FF" w:rsidRPr="002B2EC2" w:rsidRDefault="00D323FF" w:rsidP="00284A47">
            <w:pPr>
              <w:pStyle w:val="af8"/>
              <w:numPr>
                <w:ilvl w:val="2"/>
                <w:numId w:val="9"/>
              </w:numPr>
              <w:spacing w:after="60" w:line="264" w:lineRule="auto"/>
              <w:ind w:left="737" w:hanging="737"/>
              <w:jc w:val="both"/>
              <w:rPr>
                <w:rFonts w:ascii="Times New Roman" w:hAnsi="Times New Roman" w:cs="Times New Roman"/>
                <w:sz w:val="24"/>
                <w:szCs w:val="24"/>
              </w:rPr>
            </w:pPr>
            <w:r w:rsidRPr="002B2EC2">
              <w:rPr>
                <w:rFonts w:ascii="Times New Roman" w:hAnsi="Times New Roman" w:cs="Times New Roman"/>
                <w:sz w:val="24"/>
                <w:szCs w:val="24"/>
              </w:rPr>
              <w:t xml:space="preserve">Ліквідувати Наглядову раду Товариства; </w:t>
            </w:r>
          </w:p>
          <w:p w14:paraId="12A3D8B8" w14:textId="38891F92" w:rsidR="00D323FF" w:rsidRPr="002B2EC2" w:rsidRDefault="00D323FF" w:rsidP="00065C82">
            <w:pPr>
              <w:pStyle w:val="af8"/>
              <w:numPr>
                <w:ilvl w:val="2"/>
                <w:numId w:val="9"/>
              </w:numPr>
              <w:spacing w:after="60" w:line="264" w:lineRule="auto"/>
              <w:ind w:left="737" w:hanging="737"/>
              <w:jc w:val="both"/>
            </w:pPr>
            <w:r w:rsidRPr="002B2EC2">
              <w:rPr>
                <w:rFonts w:ascii="Times New Roman" w:hAnsi="Times New Roman" w:cs="Times New Roman"/>
                <w:sz w:val="24"/>
                <w:szCs w:val="24"/>
              </w:rPr>
              <w:t>Припинити повноваження членів Наглядової ради Товариства у повному складі.</w:t>
            </w:r>
          </w:p>
        </w:tc>
      </w:tr>
      <w:tr w:rsidR="00D323FF" w:rsidRPr="002B2EC2" w14:paraId="2963EAE5" w14:textId="77777777" w:rsidTr="002058AD">
        <w:tc>
          <w:tcPr>
            <w:tcW w:w="438" w:type="dxa"/>
          </w:tcPr>
          <w:p w14:paraId="32CB3204" w14:textId="600865FE" w:rsidR="00D323FF" w:rsidRPr="002B2EC2" w:rsidRDefault="00D323FF" w:rsidP="00AA72A1">
            <w:pPr>
              <w:spacing w:after="60" w:line="264" w:lineRule="auto"/>
              <w:jc w:val="center"/>
            </w:pPr>
            <w:r w:rsidRPr="002B2EC2">
              <w:t>4</w:t>
            </w:r>
          </w:p>
        </w:tc>
        <w:tc>
          <w:tcPr>
            <w:tcW w:w="2818" w:type="dxa"/>
          </w:tcPr>
          <w:p w14:paraId="384A9341" w14:textId="035CCC35" w:rsidR="00D323FF" w:rsidRPr="002B2EC2" w:rsidRDefault="00D323FF" w:rsidP="00AA72A1">
            <w:pPr>
              <w:spacing w:after="60" w:line="264" w:lineRule="auto"/>
              <w:jc w:val="both"/>
            </w:pPr>
            <w:r w:rsidRPr="002B2EC2">
              <w:t>Про створення Ради директорів Товариства</w:t>
            </w:r>
          </w:p>
        </w:tc>
        <w:tc>
          <w:tcPr>
            <w:tcW w:w="6898" w:type="dxa"/>
          </w:tcPr>
          <w:p w14:paraId="37A3FE6A" w14:textId="5A33F1BA" w:rsidR="00D323FF" w:rsidRPr="002B2EC2" w:rsidRDefault="00D323FF" w:rsidP="00284A47">
            <w:pPr>
              <w:pStyle w:val="a4"/>
              <w:numPr>
                <w:ilvl w:val="1"/>
                <w:numId w:val="3"/>
              </w:numPr>
              <w:tabs>
                <w:tab w:val="left" w:pos="737"/>
              </w:tabs>
              <w:spacing w:after="60" w:line="264" w:lineRule="auto"/>
              <w:ind w:left="737" w:hanging="737"/>
              <w:jc w:val="both"/>
              <w:rPr>
                <w:rFonts w:ascii="Times New Roman" w:eastAsia="Times New Roman" w:hAnsi="Times New Roman" w:cs="Times New Roman"/>
                <w:lang w:val="uk-UA" w:eastAsia="uk-UA"/>
              </w:rPr>
            </w:pPr>
            <w:r w:rsidRPr="002B2EC2">
              <w:rPr>
                <w:rFonts w:ascii="Times New Roman" w:hAnsi="Times New Roman" w:cs="Times New Roman"/>
                <w:lang w:val="uk-UA"/>
              </w:rPr>
              <w:t>Створити Раду директорів Товариства з дати державної реєстрації нової редакції Статуту Товариства.</w:t>
            </w:r>
          </w:p>
        </w:tc>
      </w:tr>
      <w:tr w:rsidR="00D323FF" w:rsidRPr="002B2EC2" w14:paraId="3EB69642" w14:textId="77777777" w:rsidTr="002058AD">
        <w:tc>
          <w:tcPr>
            <w:tcW w:w="438" w:type="dxa"/>
          </w:tcPr>
          <w:p w14:paraId="048C464A" w14:textId="0306CE4C" w:rsidR="00D323FF" w:rsidRPr="002B2EC2" w:rsidRDefault="00D323FF" w:rsidP="00AA72A1">
            <w:pPr>
              <w:spacing w:after="60" w:line="264" w:lineRule="auto"/>
              <w:jc w:val="center"/>
            </w:pPr>
            <w:r w:rsidRPr="002B2EC2">
              <w:t>5</w:t>
            </w:r>
          </w:p>
        </w:tc>
        <w:tc>
          <w:tcPr>
            <w:tcW w:w="2818" w:type="dxa"/>
          </w:tcPr>
          <w:p w14:paraId="14712721" w14:textId="1FAAEB08" w:rsidR="00D323FF" w:rsidRPr="002B2EC2" w:rsidRDefault="00D323FF" w:rsidP="00AA72A1">
            <w:pPr>
              <w:spacing w:after="60" w:line="264" w:lineRule="auto"/>
              <w:jc w:val="both"/>
            </w:pPr>
            <w:r w:rsidRPr="002B2EC2">
              <w:t>Про визначення кількісного складу Ради директорів Товариства та способу обрання її членів.</w:t>
            </w:r>
          </w:p>
        </w:tc>
        <w:tc>
          <w:tcPr>
            <w:tcW w:w="6898" w:type="dxa"/>
          </w:tcPr>
          <w:p w14:paraId="6087B793" w14:textId="77777777" w:rsidR="00D323FF" w:rsidRPr="002B2EC2" w:rsidRDefault="00D323FF" w:rsidP="00284A47">
            <w:pPr>
              <w:pStyle w:val="a4"/>
              <w:numPr>
                <w:ilvl w:val="1"/>
                <w:numId w:val="10"/>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Визначити, що з дати державної реєстрації нової редакції Статуту Товариства кількісний склад Ради директорів Товариства становить 4 (чотири) особи, з яких:</w:t>
            </w:r>
          </w:p>
          <w:p w14:paraId="3ECC784A" w14:textId="77777777" w:rsidR="00E54B98" w:rsidRPr="002B2EC2" w:rsidRDefault="00D323FF" w:rsidP="00284A47">
            <w:pPr>
              <w:pStyle w:val="a4"/>
              <w:numPr>
                <w:ilvl w:val="0"/>
                <w:numId w:val="14"/>
              </w:numPr>
              <w:spacing w:after="60" w:line="264" w:lineRule="auto"/>
              <w:ind w:left="1162" w:hanging="425"/>
              <w:jc w:val="both"/>
              <w:rPr>
                <w:rFonts w:ascii="Times New Roman" w:hAnsi="Times New Roman" w:cs="Times New Roman"/>
                <w:lang w:val="uk-UA"/>
              </w:rPr>
            </w:pPr>
            <w:r w:rsidRPr="002B2EC2">
              <w:rPr>
                <w:rFonts w:ascii="Times New Roman" w:hAnsi="Times New Roman" w:cs="Times New Roman"/>
                <w:lang w:val="uk-UA"/>
              </w:rPr>
              <w:t xml:space="preserve">1 (один) Виконавчий член Ради директорів Товариства, обрання якого здійснюється шляхом </w:t>
            </w:r>
            <w:r w:rsidRPr="002B2EC2">
              <w:rPr>
                <w:rFonts w:ascii="Times New Roman" w:hAnsi="Times New Roman" w:cs="Times New Roman"/>
                <w:lang w:val="uk-UA"/>
              </w:rPr>
              <w:lastRenderedPageBreak/>
              <w:t>простого голосування (без застосування кумулятивного голосування); та</w:t>
            </w:r>
          </w:p>
          <w:p w14:paraId="53F6D0D6" w14:textId="19467392" w:rsidR="00D323FF" w:rsidRPr="002B2EC2" w:rsidRDefault="00D323FF" w:rsidP="00284A47">
            <w:pPr>
              <w:pStyle w:val="a4"/>
              <w:numPr>
                <w:ilvl w:val="0"/>
                <w:numId w:val="14"/>
              </w:numPr>
              <w:spacing w:after="60" w:line="264" w:lineRule="auto"/>
              <w:ind w:left="1162" w:hanging="425"/>
              <w:jc w:val="both"/>
              <w:rPr>
                <w:rFonts w:ascii="Times New Roman" w:hAnsi="Times New Roman" w:cs="Times New Roman"/>
                <w:lang w:val="uk-UA"/>
              </w:rPr>
            </w:pPr>
            <w:r w:rsidRPr="002B2EC2">
              <w:rPr>
                <w:rFonts w:ascii="Times New Roman" w:hAnsi="Times New Roman" w:cs="Times New Roman"/>
                <w:lang w:val="uk-UA"/>
              </w:rPr>
              <w:t xml:space="preserve">3 (три) </w:t>
            </w:r>
            <w:r w:rsidRPr="002B2EC2">
              <w:rPr>
                <w:rFonts w:ascii="Times New Roman" w:hAnsi="Times New Roman" w:cs="Times New Roman"/>
                <w:bCs/>
                <w:snapToGrid w:val="0"/>
                <w:lang w:val="uk-UA"/>
              </w:rPr>
              <w:t xml:space="preserve">Невиконавчих члени Ради директорів Товариства, </w:t>
            </w:r>
            <w:r w:rsidRPr="002B2EC2">
              <w:rPr>
                <w:rFonts w:ascii="Times New Roman" w:hAnsi="Times New Roman" w:cs="Times New Roman"/>
                <w:lang w:val="uk-UA"/>
              </w:rPr>
              <w:t>обрання яких здійснюється шляхом кумулятивного голосування.</w:t>
            </w:r>
          </w:p>
        </w:tc>
      </w:tr>
      <w:tr w:rsidR="00D323FF" w:rsidRPr="002B2EC2" w14:paraId="0CEF2A27" w14:textId="77777777" w:rsidTr="002058AD">
        <w:tc>
          <w:tcPr>
            <w:tcW w:w="438" w:type="dxa"/>
          </w:tcPr>
          <w:p w14:paraId="2DA16AEB" w14:textId="69F24D77" w:rsidR="00D323FF" w:rsidRPr="002B2EC2" w:rsidRDefault="00D323FF" w:rsidP="00AA72A1">
            <w:pPr>
              <w:spacing w:after="60" w:line="264" w:lineRule="auto"/>
              <w:jc w:val="center"/>
            </w:pPr>
            <w:r w:rsidRPr="002B2EC2">
              <w:lastRenderedPageBreak/>
              <w:t>6</w:t>
            </w:r>
          </w:p>
        </w:tc>
        <w:tc>
          <w:tcPr>
            <w:tcW w:w="2818" w:type="dxa"/>
          </w:tcPr>
          <w:p w14:paraId="248F9768" w14:textId="0F92C1C6" w:rsidR="00D323FF" w:rsidRPr="002B2EC2" w:rsidRDefault="00D323FF" w:rsidP="00AA72A1">
            <w:pPr>
              <w:spacing w:after="60" w:line="264" w:lineRule="auto"/>
              <w:jc w:val="both"/>
            </w:pPr>
            <w:r w:rsidRPr="002B2EC2">
              <w:t>Про обрання Виконавчого члена Ради директорів Товариства</w:t>
            </w:r>
          </w:p>
        </w:tc>
        <w:tc>
          <w:tcPr>
            <w:tcW w:w="6898" w:type="dxa"/>
          </w:tcPr>
          <w:p w14:paraId="0C207FDB" w14:textId="25F0DDF7" w:rsidR="00D323FF" w:rsidRPr="002B2EC2" w:rsidRDefault="00D323FF" w:rsidP="00284A47">
            <w:pPr>
              <w:pStyle w:val="a4"/>
              <w:numPr>
                <w:ilvl w:val="1"/>
                <w:numId w:val="11"/>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 xml:space="preserve">З дати державної реєстрації нової редакції Статуту Товариства, обрати строком на три роки </w:t>
            </w:r>
            <w:proofErr w:type="spellStart"/>
            <w:r w:rsidR="00776642" w:rsidRPr="002B2EC2">
              <w:rPr>
                <w:rFonts w:ascii="Times New Roman" w:hAnsi="Times New Roman" w:cs="Times New Roman"/>
                <w:lang w:val="uk-UA"/>
              </w:rPr>
              <w:t>Дергоусова</w:t>
            </w:r>
            <w:proofErr w:type="spellEnd"/>
            <w:r w:rsidR="00776642" w:rsidRPr="002B2EC2">
              <w:rPr>
                <w:rFonts w:ascii="Times New Roman" w:hAnsi="Times New Roman" w:cs="Times New Roman"/>
                <w:lang w:val="uk-UA"/>
              </w:rPr>
              <w:t xml:space="preserve"> Вадима Миколайовича </w:t>
            </w:r>
            <w:r w:rsidRPr="002B2EC2">
              <w:rPr>
                <w:rFonts w:ascii="Times New Roman" w:hAnsi="Times New Roman" w:cs="Times New Roman"/>
                <w:lang w:val="uk-UA"/>
              </w:rPr>
              <w:t>Виконавчим членом Ради директорів Товариства.</w:t>
            </w:r>
          </w:p>
          <w:p w14:paraId="33B0490C" w14:textId="55D5AD81" w:rsidR="00D323FF" w:rsidRPr="002B2EC2" w:rsidRDefault="00D323FF" w:rsidP="00FF677E">
            <w:pPr>
              <w:pStyle w:val="a4"/>
              <w:numPr>
                <w:ilvl w:val="1"/>
                <w:numId w:val="11"/>
              </w:numPr>
              <w:spacing w:after="60" w:line="264" w:lineRule="auto"/>
              <w:ind w:left="737" w:hanging="737"/>
              <w:jc w:val="both"/>
              <w:rPr>
                <w:rFonts w:ascii="Times New Roman" w:hAnsi="Times New Roman" w:cs="Times New Roman"/>
                <w:spacing w:val="-3"/>
                <w:lang w:val="uk-UA"/>
              </w:rPr>
            </w:pPr>
            <w:r w:rsidRPr="002B2EC2">
              <w:rPr>
                <w:rFonts w:ascii="Times New Roman" w:hAnsi="Times New Roman" w:cs="Times New Roman"/>
                <w:lang w:val="uk-UA"/>
              </w:rPr>
              <w:t>Доручити Раді директорів Товариства обрати Головного виконавчого директора Товариства та затвердити умови трудового договору (контракту) з ним.</w:t>
            </w:r>
          </w:p>
        </w:tc>
      </w:tr>
      <w:tr w:rsidR="00D323FF" w:rsidRPr="002B2EC2" w14:paraId="618800AA" w14:textId="77777777" w:rsidTr="002058AD">
        <w:tc>
          <w:tcPr>
            <w:tcW w:w="438" w:type="dxa"/>
          </w:tcPr>
          <w:p w14:paraId="550C512B" w14:textId="016E0981" w:rsidR="00D323FF" w:rsidRPr="002B2EC2" w:rsidRDefault="00D323FF" w:rsidP="00AA72A1">
            <w:pPr>
              <w:spacing w:after="60" w:line="264" w:lineRule="auto"/>
              <w:jc w:val="center"/>
            </w:pPr>
            <w:r w:rsidRPr="002B2EC2">
              <w:t>7</w:t>
            </w:r>
          </w:p>
        </w:tc>
        <w:tc>
          <w:tcPr>
            <w:tcW w:w="2818" w:type="dxa"/>
          </w:tcPr>
          <w:p w14:paraId="5492BE87" w14:textId="756F52F5" w:rsidR="00D323FF" w:rsidRPr="002B2EC2" w:rsidRDefault="00D323FF" w:rsidP="00AA72A1">
            <w:pPr>
              <w:spacing w:after="60" w:line="264" w:lineRule="auto"/>
              <w:jc w:val="both"/>
            </w:pPr>
            <w:r w:rsidRPr="002B2EC2">
              <w:t xml:space="preserve">Про обрання </w:t>
            </w:r>
            <w:r w:rsidRPr="002B2EC2">
              <w:rPr>
                <w:bCs/>
                <w:snapToGrid w:val="0"/>
              </w:rPr>
              <w:t>Невиконавчих членів Ради директорів Товариства</w:t>
            </w:r>
            <w:r w:rsidRPr="002B2EC2">
              <w:t>.</w:t>
            </w:r>
          </w:p>
        </w:tc>
        <w:tc>
          <w:tcPr>
            <w:tcW w:w="6898" w:type="dxa"/>
          </w:tcPr>
          <w:p w14:paraId="4ACE6A94" w14:textId="77777777" w:rsidR="00D323FF" w:rsidRPr="002B2EC2" w:rsidRDefault="00D323FF" w:rsidP="00284A47">
            <w:pPr>
              <w:pStyle w:val="a4"/>
              <w:numPr>
                <w:ilvl w:val="1"/>
                <w:numId w:val="12"/>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 дати державної реєстрації нової редакції Статуту Товариства, обрати строком на три роки наступних осіб Невиконавчими членами Ради директорів Товариства:</w:t>
            </w:r>
          </w:p>
          <w:p w14:paraId="1CA42E11" w14:textId="6BDB9298" w:rsidR="00D323FF" w:rsidRPr="002B2EC2" w:rsidRDefault="00D323FF" w:rsidP="00AA72A1">
            <w:pPr>
              <w:spacing w:after="60" w:line="264" w:lineRule="auto"/>
              <w:ind w:left="737"/>
              <w:jc w:val="both"/>
              <w:rPr>
                <w:spacing w:val="-3"/>
              </w:rPr>
            </w:pPr>
            <w:r w:rsidRPr="002B2EC2">
              <w:rPr>
                <w:i/>
              </w:rPr>
              <w:t>Обрання Невиконавчих членів Ради директорів Товариства буде відбуватися шляхом кумулятивного голосування з врахуванням наданих акціонерами кандидатур.</w:t>
            </w:r>
          </w:p>
        </w:tc>
      </w:tr>
      <w:tr w:rsidR="00D323FF" w:rsidRPr="002B2EC2" w14:paraId="7B6908BE" w14:textId="77777777" w:rsidTr="002058AD">
        <w:tc>
          <w:tcPr>
            <w:tcW w:w="438" w:type="dxa"/>
          </w:tcPr>
          <w:p w14:paraId="72E5B847" w14:textId="6193C176" w:rsidR="00D323FF" w:rsidRPr="002B2EC2" w:rsidRDefault="00D323FF" w:rsidP="00AA72A1">
            <w:pPr>
              <w:spacing w:after="60" w:line="264" w:lineRule="auto"/>
              <w:jc w:val="center"/>
            </w:pPr>
            <w:r w:rsidRPr="002B2EC2">
              <w:t>8</w:t>
            </w:r>
          </w:p>
        </w:tc>
        <w:tc>
          <w:tcPr>
            <w:tcW w:w="2818" w:type="dxa"/>
          </w:tcPr>
          <w:p w14:paraId="71DB6FDB" w14:textId="79BD5E26" w:rsidR="00D323FF" w:rsidRPr="002B2EC2" w:rsidRDefault="00D323FF" w:rsidP="00AA72A1">
            <w:pPr>
              <w:spacing w:after="60" w:line="264" w:lineRule="auto"/>
              <w:jc w:val="both"/>
            </w:pPr>
            <w:r w:rsidRPr="002B2EC2">
              <w:t>Про затвердження умов</w:t>
            </w:r>
            <w:r w:rsidR="006F4400" w:rsidRPr="002B2EC2">
              <w:t xml:space="preserve"> трудових договорів (контрактів) та</w:t>
            </w:r>
            <w:r w:rsidRPr="002B2EC2">
              <w:t xml:space="preserve"> цивільно-правових договорів, що укладатимуться із членами </w:t>
            </w:r>
            <w:r w:rsidRPr="002B2EC2">
              <w:rPr>
                <w:bCs/>
                <w:snapToGrid w:val="0"/>
              </w:rPr>
              <w:t>Ради директорів Товариства</w:t>
            </w:r>
            <w:r w:rsidRPr="002B2EC2">
              <w:t xml:space="preserve">, встановлення розміру їх винагороди та обрання особи, уповноваженої на підписання договорів із членами </w:t>
            </w:r>
            <w:r w:rsidRPr="002B2EC2">
              <w:rPr>
                <w:bCs/>
                <w:snapToGrid w:val="0"/>
              </w:rPr>
              <w:t>Ради директорів Товариства</w:t>
            </w:r>
            <w:r w:rsidRPr="002B2EC2">
              <w:t xml:space="preserve"> від імені Товариства.</w:t>
            </w:r>
          </w:p>
        </w:tc>
        <w:tc>
          <w:tcPr>
            <w:tcW w:w="6898" w:type="dxa"/>
          </w:tcPr>
          <w:p w14:paraId="02744226" w14:textId="2D39E0D3"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Затвердити умови трудового договору (контракту), що укладатиметься з Виконавчим членом Ради директорів Товариства та встановити наведен</w:t>
            </w:r>
            <w:r w:rsidR="006F3945" w:rsidRPr="002B2EC2">
              <w:rPr>
                <w:rFonts w:ascii="Times New Roman" w:hAnsi="Times New Roman" w:cs="Times New Roman"/>
                <w:lang w:val="uk-UA"/>
              </w:rPr>
              <w:t>і</w:t>
            </w:r>
            <w:r w:rsidRPr="002B2EC2">
              <w:rPr>
                <w:rFonts w:ascii="Times New Roman" w:hAnsi="Times New Roman" w:cs="Times New Roman"/>
                <w:lang w:val="uk-UA"/>
              </w:rPr>
              <w:t xml:space="preserve"> у ньому розмір та умови виплати винагороди (</w:t>
            </w:r>
            <w:r w:rsidRPr="002B2EC2">
              <w:rPr>
                <w:rFonts w:ascii="Times New Roman" w:hAnsi="Times New Roman" w:cs="Times New Roman"/>
                <w:i/>
                <w:iCs/>
                <w:lang w:val="uk-UA"/>
              </w:rPr>
              <w:t>додається</w:t>
            </w:r>
            <w:r w:rsidRPr="002B2EC2">
              <w:rPr>
                <w:rFonts w:ascii="Times New Roman" w:hAnsi="Times New Roman" w:cs="Times New Roman"/>
                <w:lang w:val="uk-UA"/>
              </w:rPr>
              <w:t>).</w:t>
            </w:r>
          </w:p>
          <w:p w14:paraId="411A6F64" w14:textId="77777777"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Затвердити умови цивільно-правових договорів, що укладатимуться з Невиконавчими членами Ради директорів Товариства (</w:t>
            </w:r>
            <w:r w:rsidRPr="002B2EC2">
              <w:rPr>
                <w:rFonts w:ascii="Times New Roman" w:hAnsi="Times New Roman" w:cs="Times New Roman"/>
                <w:i/>
                <w:iCs/>
                <w:lang w:val="uk-UA"/>
              </w:rPr>
              <w:t>додаються</w:t>
            </w:r>
            <w:r w:rsidRPr="002B2EC2">
              <w:rPr>
                <w:rFonts w:ascii="Times New Roman" w:hAnsi="Times New Roman" w:cs="Times New Roman"/>
                <w:lang w:val="uk-UA"/>
              </w:rPr>
              <w:t>).</w:t>
            </w:r>
          </w:p>
          <w:p w14:paraId="2E302307" w14:textId="77777777"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Визначити, що Невиконавчі члени Ради директорів Товариства діють безоплатно та не отримують винагороди за свою діяльність в Раді директорів Товариства.</w:t>
            </w:r>
          </w:p>
          <w:p w14:paraId="0A5F0C56" w14:textId="07BC89E8" w:rsidR="00D323FF" w:rsidRPr="002B2EC2" w:rsidRDefault="0033409C" w:rsidP="00537462">
            <w:pPr>
              <w:pStyle w:val="a4"/>
              <w:numPr>
                <w:ilvl w:val="1"/>
                <w:numId w:val="15"/>
              </w:numPr>
              <w:spacing w:after="60" w:line="264" w:lineRule="auto"/>
              <w:ind w:left="737" w:hanging="737"/>
              <w:jc w:val="both"/>
              <w:rPr>
                <w:rFonts w:ascii="Times New Roman" w:hAnsi="Times New Roman" w:cs="Times New Roman"/>
                <w:spacing w:val="-3"/>
                <w:lang w:val="uk-UA"/>
              </w:rPr>
            </w:pPr>
            <w:r w:rsidRPr="002B2EC2">
              <w:rPr>
                <w:rFonts w:ascii="Times New Roman" w:hAnsi="Times New Roman" w:cs="Times New Roman"/>
                <w:lang w:val="uk-UA"/>
              </w:rPr>
              <w:t xml:space="preserve">Уповноважити Голову цих Загальних зборів Товариства укласти та підписати від імені Товариства трудові та цивільно-правові договори з Виконавчим членом Ради директорів Товариства та </w:t>
            </w:r>
            <w:r w:rsidRPr="002B2EC2">
              <w:rPr>
                <w:rFonts w:ascii="Times New Roman" w:hAnsi="Times New Roman" w:cs="Times New Roman"/>
                <w:bCs/>
                <w:snapToGrid w:val="0"/>
                <w:lang w:val="uk-UA"/>
              </w:rPr>
              <w:t>Невиконавчими членами Ради директорів Товариства</w:t>
            </w:r>
            <w:r w:rsidRPr="002B2EC2">
              <w:rPr>
                <w:rFonts w:ascii="Times New Roman" w:hAnsi="Times New Roman" w:cs="Times New Roman"/>
                <w:spacing w:val="-3"/>
                <w:lang w:val="uk-UA"/>
              </w:rPr>
              <w:t>.</w:t>
            </w:r>
          </w:p>
        </w:tc>
      </w:tr>
      <w:tr w:rsidR="00F754B9" w:rsidRPr="002B2EC2" w14:paraId="0EA13D64" w14:textId="77777777" w:rsidTr="002058AD">
        <w:tc>
          <w:tcPr>
            <w:tcW w:w="438" w:type="dxa"/>
          </w:tcPr>
          <w:p w14:paraId="04D7EE0C" w14:textId="188EBCF8" w:rsidR="00F754B9" w:rsidRPr="002B2EC2" w:rsidRDefault="00D323FF" w:rsidP="00AA72A1">
            <w:pPr>
              <w:spacing w:after="60" w:line="264" w:lineRule="auto"/>
              <w:jc w:val="center"/>
            </w:pPr>
            <w:r w:rsidRPr="002B2EC2">
              <w:t>9</w:t>
            </w:r>
          </w:p>
        </w:tc>
        <w:tc>
          <w:tcPr>
            <w:tcW w:w="2818" w:type="dxa"/>
          </w:tcPr>
          <w:p w14:paraId="6AD3EB45" w14:textId="40B00248" w:rsidR="00F754B9" w:rsidRPr="002B2EC2" w:rsidRDefault="00032F4A" w:rsidP="00AA72A1">
            <w:pPr>
              <w:spacing w:after="60" w:line="264" w:lineRule="auto"/>
              <w:jc w:val="both"/>
            </w:pPr>
            <w:r w:rsidRPr="002B2EC2">
              <w:t xml:space="preserve">Про схвалення </w:t>
            </w:r>
            <w:r w:rsidR="00CD6AB2" w:rsidRPr="002B2EC2">
              <w:t xml:space="preserve">вчинених Товариством </w:t>
            </w:r>
            <w:r w:rsidRPr="002B2EC2">
              <w:t>правочинів.</w:t>
            </w:r>
          </w:p>
        </w:tc>
        <w:tc>
          <w:tcPr>
            <w:tcW w:w="6898" w:type="dxa"/>
          </w:tcPr>
          <w:p w14:paraId="3C2AC4E3" w14:textId="77777777" w:rsidR="00F25BF0" w:rsidRPr="002B2EC2" w:rsidRDefault="002F42E9" w:rsidP="00284A47">
            <w:pPr>
              <w:pStyle w:val="a4"/>
              <w:numPr>
                <w:ilvl w:val="1"/>
                <w:numId w:val="16"/>
              </w:numPr>
              <w:spacing w:after="60" w:line="264" w:lineRule="auto"/>
              <w:ind w:left="737" w:hanging="737"/>
              <w:jc w:val="both"/>
              <w:rPr>
                <w:rFonts w:ascii="Times New Roman" w:hAnsi="Times New Roman" w:cs="Times New Roman"/>
                <w:color w:val="000000"/>
                <w:lang w:val="uk-UA"/>
              </w:rPr>
            </w:pPr>
            <w:r w:rsidRPr="002B2EC2">
              <w:rPr>
                <w:rFonts w:ascii="Times New Roman" w:hAnsi="Times New Roman" w:cs="Times New Roman"/>
                <w:color w:val="000000"/>
                <w:lang w:val="uk-UA"/>
              </w:rPr>
              <w:t xml:space="preserve">Схвалити </w:t>
            </w:r>
            <w:r w:rsidR="00D42884" w:rsidRPr="002B2EC2">
              <w:rPr>
                <w:rFonts w:ascii="Times New Roman" w:hAnsi="Times New Roman" w:cs="Times New Roman"/>
                <w:color w:val="000000"/>
                <w:lang w:val="uk-UA"/>
              </w:rPr>
              <w:t xml:space="preserve">вчинені Товариством </w:t>
            </w:r>
            <w:r w:rsidRPr="002B2EC2">
              <w:rPr>
                <w:rFonts w:ascii="Times New Roman" w:hAnsi="Times New Roman" w:cs="Times New Roman"/>
                <w:color w:val="000000"/>
                <w:lang w:val="uk-UA"/>
              </w:rPr>
              <w:t>правочин</w:t>
            </w:r>
            <w:r w:rsidR="00D42884" w:rsidRPr="002B2EC2">
              <w:rPr>
                <w:rFonts w:ascii="Times New Roman" w:hAnsi="Times New Roman" w:cs="Times New Roman"/>
                <w:color w:val="000000"/>
                <w:lang w:val="uk-UA"/>
              </w:rPr>
              <w:t>и</w:t>
            </w:r>
            <w:r w:rsidR="00F25BF0" w:rsidRPr="002B2EC2">
              <w:rPr>
                <w:rFonts w:ascii="Times New Roman" w:hAnsi="Times New Roman" w:cs="Times New Roman"/>
                <w:color w:val="000000"/>
                <w:lang w:val="uk-UA"/>
              </w:rPr>
              <w:t xml:space="preserve">, а саме: </w:t>
            </w:r>
          </w:p>
          <w:p w14:paraId="00B3E05F" w14:textId="50E8C5F3" w:rsidR="00D725E7" w:rsidRPr="002B2EC2" w:rsidRDefault="00D725E7" w:rsidP="00284A47">
            <w:pPr>
              <w:pStyle w:val="a4"/>
              <w:numPr>
                <w:ilvl w:val="0"/>
                <w:numId w:val="17"/>
              </w:numPr>
              <w:spacing w:after="60" w:line="264" w:lineRule="auto"/>
              <w:ind w:left="1030" w:hanging="284"/>
              <w:jc w:val="both"/>
              <w:rPr>
                <w:rFonts w:ascii="Times New Roman" w:hAnsi="Times New Roman" w:cs="Times New Roman"/>
                <w:color w:val="000000"/>
                <w:lang w:val="uk-UA"/>
              </w:rPr>
            </w:pPr>
            <w:r w:rsidRPr="002B2EC2">
              <w:rPr>
                <w:rFonts w:ascii="Times New Roman" w:hAnsi="Times New Roman" w:cs="Times New Roman"/>
                <w:color w:val="000000"/>
                <w:lang w:val="uk-UA"/>
              </w:rPr>
              <w:t>Додаткову угоду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 xml:space="preserve">2 </w:t>
            </w:r>
            <w:r w:rsidR="00E74C17" w:rsidRPr="002B2EC2">
              <w:rPr>
                <w:rFonts w:ascii="Times New Roman" w:hAnsi="Times New Roman" w:cs="Times New Roman"/>
                <w:color w:val="000000"/>
                <w:lang w:val="uk-UA"/>
              </w:rPr>
              <w:t xml:space="preserve">від 24.10.2023 р. </w:t>
            </w:r>
            <w:r w:rsidRPr="002B2EC2">
              <w:rPr>
                <w:rFonts w:ascii="Times New Roman" w:hAnsi="Times New Roman" w:cs="Times New Roman"/>
                <w:color w:val="000000"/>
                <w:lang w:val="uk-UA"/>
              </w:rPr>
              <w:t>до Договору поруки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 xml:space="preserve">06.1-RCL-98-SUR60 від </w:t>
            </w:r>
            <w:r w:rsidR="00E74C17" w:rsidRPr="002B2EC2">
              <w:rPr>
                <w:rFonts w:ascii="Times New Roman" w:hAnsi="Times New Roman" w:cs="Times New Roman"/>
                <w:color w:val="000000"/>
                <w:lang w:val="uk-UA"/>
              </w:rPr>
              <w:t>13</w:t>
            </w:r>
            <w:r w:rsidRPr="002B2EC2">
              <w:rPr>
                <w:rFonts w:ascii="Times New Roman" w:hAnsi="Times New Roman" w:cs="Times New Roman"/>
                <w:color w:val="000000"/>
                <w:lang w:val="uk-UA"/>
              </w:rPr>
              <w:t>.1</w:t>
            </w:r>
            <w:r w:rsidR="00E74C17" w:rsidRPr="002B2EC2">
              <w:rPr>
                <w:rFonts w:ascii="Times New Roman" w:hAnsi="Times New Roman" w:cs="Times New Roman"/>
                <w:color w:val="000000"/>
                <w:lang w:val="uk-UA"/>
              </w:rPr>
              <w:t>2</w:t>
            </w:r>
            <w:r w:rsidRPr="002B2EC2">
              <w:rPr>
                <w:rFonts w:ascii="Times New Roman" w:hAnsi="Times New Roman" w:cs="Times New Roman"/>
                <w:color w:val="000000"/>
                <w:lang w:val="uk-UA"/>
              </w:rPr>
              <w:t>.20</w:t>
            </w:r>
            <w:r w:rsidR="00E74C17" w:rsidRPr="002B2EC2">
              <w:rPr>
                <w:rFonts w:ascii="Times New Roman" w:hAnsi="Times New Roman" w:cs="Times New Roman"/>
                <w:color w:val="000000"/>
                <w:lang w:val="uk-UA"/>
              </w:rPr>
              <w:t>18 р.</w:t>
            </w:r>
            <w:r w:rsidRPr="002B2EC2">
              <w:rPr>
                <w:rFonts w:ascii="Times New Roman" w:hAnsi="Times New Roman" w:cs="Times New Roman"/>
                <w:color w:val="000000"/>
                <w:lang w:val="uk-UA"/>
              </w:rPr>
              <w:t>, яка укладена з АТ "СЕНС БАНК";</w:t>
            </w:r>
          </w:p>
          <w:p w14:paraId="5EF596A6" w14:textId="395394C5" w:rsidR="002058AD" w:rsidRPr="002B2EC2" w:rsidRDefault="00F25BF0" w:rsidP="00284A47">
            <w:pPr>
              <w:pStyle w:val="a4"/>
              <w:numPr>
                <w:ilvl w:val="0"/>
                <w:numId w:val="17"/>
              </w:numPr>
              <w:spacing w:after="60" w:line="264" w:lineRule="auto"/>
              <w:ind w:left="1030" w:hanging="284"/>
              <w:jc w:val="both"/>
              <w:rPr>
                <w:rFonts w:ascii="Times New Roman" w:hAnsi="Times New Roman" w:cs="Times New Roman"/>
                <w:color w:val="000000"/>
                <w:lang w:val="uk-UA"/>
              </w:rPr>
            </w:pPr>
            <w:r w:rsidRPr="002B2EC2">
              <w:rPr>
                <w:rFonts w:ascii="Times New Roman" w:hAnsi="Times New Roman" w:cs="Times New Roman"/>
                <w:color w:val="000000"/>
                <w:lang w:val="uk-UA"/>
              </w:rPr>
              <w:t>Додаткову угоду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3</w:t>
            </w:r>
            <w:r w:rsidR="00E74C17" w:rsidRPr="002B2EC2">
              <w:rPr>
                <w:rFonts w:ascii="Times New Roman" w:hAnsi="Times New Roman" w:cs="Times New Roman"/>
                <w:color w:val="000000"/>
                <w:lang w:val="uk-UA"/>
              </w:rPr>
              <w:t xml:space="preserve"> від 24.10.2023 р.</w:t>
            </w:r>
            <w:r w:rsidRPr="002B2EC2">
              <w:rPr>
                <w:rFonts w:ascii="Times New Roman" w:hAnsi="Times New Roman" w:cs="Times New Roman"/>
                <w:color w:val="000000"/>
                <w:lang w:val="uk-UA"/>
              </w:rPr>
              <w:t xml:space="preserve"> до Договору поруки №</w:t>
            </w:r>
            <w:r w:rsidR="00E74C17" w:rsidRPr="002B2EC2">
              <w:rPr>
                <w:rFonts w:ascii="Times New Roman" w:hAnsi="Times New Roman" w:cs="Times New Roman"/>
                <w:color w:val="000000"/>
                <w:lang w:val="uk-UA"/>
              </w:rPr>
              <w:t xml:space="preserve"> </w:t>
            </w:r>
            <w:r w:rsidR="006A32B7" w:rsidRPr="002B2EC2">
              <w:rPr>
                <w:rFonts w:ascii="Times New Roman" w:hAnsi="Times New Roman" w:cs="Times New Roman"/>
                <w:color w:val="000000"/>
                <w:lang w:val="uk-UA"/>
              </w:rPr>
              <w:t xml:space="preserve">06.1-RCL-98-SUR60 від </w:t>
            </w:r>
            <w:r w:rsidR="00E74C17" w:rsidRPr="002B2EC2">
              <w:rPr>
                <w:rFonts w:ascii="Times New Roman" w:hAnsi="Times New Roman" w:cs="Times New Roman"/>
                <w:color w:val="000000"/>
                <w:lang w:val="uk-UA"/>
              </w:rPr>
              <w:t>13</w:t>
            </w:r>
            <w:r w:rsidR="006A32B7" w:rsidRPr="002B2EC2">
              <w:rPr>
                <w:rFonts w:ascii="Times New Roman" w:hAnsi="Times New Roman" w:cs="Times New Roman"/>
                <w:color w:val="000000"/>
                <w:lang w:val="uk-UA"/>
              </w:rPr>
              <w:t>.</w:t>
            </w:r>
            <w:r w:rsidR="00BF2BEA" w:rsidRPr="002B2EC2">
              <w:rPr>
                <w:rFonts w:ascii="Times New Roman" w:hAnsi="Times New Roman" w:cs="Times New Roman"/>
                <w:color w:val="000000"/>
                <w:lang w:val="uk-UA"/>
              </w:rPr>
              <w:t>1</w:t>
            </w:r>
            <w:r w:rsidR="00E74C17" w:rsidRPr="002B2EC2">
              <w:rPr>
                <w:rFonts w:ascii="Times New Roman" w:hAnsi="Times New Roman" w:cs="Times New Roman"/>
                <w:color w:val="000000"/>
                <w:lang w:val="uk-UA"/>
              </w:rPr>
              <w:t>2</w:t>
            </w:r>
            <w:r w:rsidR="006A32B7" w:rsidRPr="002B2EC2">
              <w:rPr>
                <w:rFonts w:ascii="Times New Roman" w:hAnsi="Times New Roman" w:cs="Times New Roman"/>
                <w:color w:val="000000"/>
                <w:lang w:val="uk-UA"/>
              </w:rPr>
              <w:t>.20</w:t>
            </w:r>
            <w:r w:rsidR="00E74C17" w:rsidRPr="002B2EC2">
              <w:rPr>
                <w:rFonts w:ascii="Times New Roman" w:hAnsi="Times New Roman" w:cs="Times New Roman"/>
                <w:color w:val="000000"/>
                <w:lang w:val="uk-UA"/>
              </w:rPr>
              <w:t>18 р.</w:t>
            </w:r>
            <w:r w:rsidR="00C67C91" w:rsidRPr="002B2EC2">
              <w:rPr>
                <w:rFonts w:ascii="Times New Roman" w:hAnsi="Times New Roman" w:cs="Times New Roman"/>
                <w:color w:val="000000"/>
                <w:lang w:val="uk-UA"/>
              </w:rPr>
              <w:t>, яка укладена з АТ "СЕНС БАНК"</w:t>
            </w:r>
            <w:r w:rsidR="00284A47" w:rsidRPr="002B2EC2">
              <w:rPr>
                <w:rFonts w:ascii="Times New Roman" w:hAnsi="Times New Roman" w:cs="Times New Roman"/>
                <w:color w:val="000000"/>
                <w:lang w:val="uk-UA"/>
              </w:rPr>
              <w:t>.</w:t>
            </w:r>
          </w:p>
        </w:tc>
      </w:tr>
      <w:bookmarkEnd w:id="0"/>
    </w:tbl>
    <w:p w14:paraId="310A2E41" w14:textId="77777777" w:rsidR="007F17E1" w:rsidRPr="002B2EC2" w:rsidRDefault="007F17E1" w:rsidP="00AA72A1">
      <w:pPr>
        <w:spacing w:after="60" w:line="264" w:lineRule="auto"/>
        <w:rPr>
          <w:spacing w:val="-6"/>
        </w:rPr>
      </w:pPr>
    </w:p>
    <w:p w14:paraId="29AAE1ED" w14:textId="65CC5B4F" w:rsidR="00136493" w:rsidRPr="002B2EC2" w:rsidRDefault="00136493" w:rsidP="00AA72A1">
      <w:pPr>
        <w:spacing w:after="60" w:line="264" w:lineRule="auto"/>
        <w:jc w:val="both"/>
      </w:pPr>
      <w:bookmarkStart w:id="1" w:name="_Hlk148708425"/>
      <w:r w:rsidRPr="002B2EC2">
        <w:t xml:space="preserve">Наявність взаємозв’язку визначено між такими питаннями </w:t>
      </w:r>
      <w:r w:rsidR="00F116AD" w:rsidRPr="002B2EC2">
        <w:t xml:space="preserve">проекту </w:t>
      </w:r>
      <w:r w:rsidRPr="002B2EC2">
        <w:t xml:space="preserve">порядку денного Загальних зборів: </w:t>
      </w:r>
    </w:p>
    <w:bookmarkEnd w:id="1"/>
    <w:p w14:paraId="35957E53"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lastRenderedPageBreak/>
        <w:t>питання №1 та питання №2. Підрахунок голосів та прийняття рішення з питання порядку денного №2 неможливі (Лічильна комісія не здійснює підрахунок голосів з зазначеного питання) у разі неприйняття рішення з питання порядку денного № 1;</w:t>
      </w:r>
    </w:p>
    <w:p w14:paraId="431BF372"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№3. Підрахунок голосів та прийняття рішення з питання порядку денного №3 неможливі (Лічильна комісія не здійснює підрахунок голосів з зазначеного питання) у разі неприйняття рішення з питання порядку денного № 2; </w:t>
      </w:r>
    </w:p>
    <w:p w14:paraId="22572638"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№4. Підрахунок голосів та прийняття рішення з питання порядку денного №4 неможливі (Лічильна комісія не здійснює підрахунок голосів з зазначеного питання) у разі неприйняття рішення з питання порядку денного № 2; </w:t>
      </w:r>
    </w:p>
    <w:p w14:paraId="046208F7"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№5. Підрахунок голосів та прийняття рішення з питання порядку денного №5 неможливі (Лічильна комісія не здійснює підрахунок голосів з зазначеного питання) у разі неприйняття рішення з питання порядку денного № 2; </w:t>
      </w:r>
    </w:p>
    <w:p w14:paraId="3FFE9E4F"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№6. Підрахунок голосів та прийняття рішення з питання порядку денного №6 неможливі (Лічильна комісія не здійснює підрахунок голосів з зазначеного питання) у разі неприйняття рішення з питання порядку денного № 2; </w:t>
      </w:r>
    </w:p>
    <w:p w14:paraId="260C077B"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питання №2 та питання №7. Підрахунок голосів та прийняття рішення з питання порядку денного №7 неможливі (Лічильна комісія не здійснює підрахунок голосів з зазначеного питання) у разі неприйняття рішення з питання порядку денного № 2;</w:t>
      </w:r>
    </w:p>
    <w:p w14:paraId="3687B7CD"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питання №2 та питання №8. Підрахунок голосів та прийняття рішення з питання порядку денного №8 неможливі (Лічильна комісія не здійснює підрахунок голосів з зазначеного питання) у разі неприйняття рішення з питання порядку денного № 2.</w:t>
      </w:r>
    </w:p>
    <w:p w14:paraId="6E9D3938" w14:textId="36434793" w:rsidR="007F17E1" w:rsidRPr="002B2EC2" w:rsidRDefault="007F17E1" w:rsidP="00AA72A1">
      <w:pPr>
        <w:spacing w:after="60" w:line="264" w:lineRule="auto"/>
        <w:jc w:val="both"/>
        <w:rPr>
          <w:spacing w:val="-6"/>
        </w:rPr>
      </w:pPr>
      <w:r w:rsidRPr="002B2EC2">
        <w:rPr>
          <w:spacing w:val="-6"/>
        </w:rPr>
        <w:t xml:space="preserve">Перелік акціонерів </w:t>
      </w:r>
      <w:r w:rsidR="00057144" w:rsidRPr="002B2EC2">
        <w:rPr>
          <w:spacing w:val="-6"/>
        </w:rPr>
        <w:t>Товариства</w:t>
      </w:r>
      <w:r w:rsidRPr="002B2EC2">
        <w:rPr>
          <w:bCs/>
          <w:spacing w:val="-6"/>
        </w:rPr>
        <w:t>,</w:t>
      </w:r>
      <w:r w:rsidRPr="002B2EC2">
        <w:rPr>
          <w:spacing w:val="-6"/>
        </w:rPr>
        <w:t xml:space="preserve"> які мають право на участь у </w:t>
      </w:r>
      <w:r w:rsidR="00615022" w:rsidRPr="002B2EC2">
        <w:rPr>
          <w:spacing w:val="-6"/>
        </w:rPr>
        <w:t>позачергових</w:t>
      </w:r>
      <w:r w:rsidRPr="002B2EC2">
        <w:rPr>
          <w:spacing w:val="-6"/>
        </w:rPr>
        <w:t xml:space="preserve"> Загальних зборах Товариства, призначених на </w:t>
      </w:r>
      <w:r w:rsidR="00AA5E24" w:rsidRPr="002B2EC2">
        <w:t>11</w:t>
      </w:r>
      <w:r w:rsidR="00615022" w:rsidRPr="002B2EC2">
        <w:t xml:space="preserve"> грудня</w:t>
      </w:r>
      <w:r w:rsidRPr="002B2EC2">
        <w:t xml:space="preserve"> 202</w:t>
      </w:r>
      <w:r w:rsidR="00867C9B" w:rsidRPr="002B2EC2">
        <w:t>3</w:t>
      </w:r>
      <w:r w:rsidRPr="002B2EC2">
        <w:t xml:space="preserve"> року</w:t>
      </w:r>
      <w:r w:rsidRPr="002B2EC2">
        <w:rPr>
          <w:spacing w:val="-6"/>
        </w:rPr>
        <w:t xml:space="preserve">, складається станом на </w:t>
      </w:r>
      <w:bookmarkStart w:id="2" w:name="_Hlk148708454"/>
      <w:r w:rsidR="00EC0D01" w:rsidRPr="002B2EC2">
        <w:rPr>
          <w:spacing w:val="-6"/>
        </w:rPr>
        <w:t>0</w:t>
      </w:r>
      <w:r w:rsidR="00AA5E24" w:rsidRPr="002B2EC2">
        <w:rPr>
          <w:spacing w:val="-6"/>
        </w:rPr>
        <w:t>8</w:t>
      </w:r>
      <w:r w:rsidRPr="002B2EC2">
        <w:t xml:space="preserve"> </w:t>
      </w:r>
      <w:r w:rsidR="00615022" w:rsidRPr="002B2EC2">
        <w:t>грудня</w:t>
      </w:r>
      <w:r w:rsidRPr="002B2EC2">
        <w:t xml:space="preserve"> </w:t>
      </w:r>
      <w:bookmarkEnd w:id="2"/>
      <w:r w:rsidRPr="002B2EC2">
        <w:t>202</w:t>
      </w:r>
      <w:r w:rsidR="00867C9B" w:rsidRPr="002B2EC2">
        <w:t>3</w:t>
      </w:r>
      <w:r w:rsidRPr="002B2EC2">
        <w:t xml:space="preserve"> року</w:t>
      </w:r>
      <w:r w:rsidRPr="002B2EC2">
        <w:rPr>
          <w:spacing w:val="-6"/>
        </w:rPr>
        <w:t>.</w:t>
      </w:r>
    </w:p>
    <w:p w14:paraId="10CD527A" w14:textId="634E9896" w:rsidR="007F17E1" w:rsidRPr="002B2EC2" w:rsidRDefault="007F17E1" w:rsidP="00AA72A1">
      <w:pPr>
        <w:spacing w:after="60" w:line="264" w:lineRule="auto"/>
        <w:jc w:val="both"/>
        <w:rPr>
          <w:spacing w:val="-6"/>
        </w:rPr>
      </w:pPr>
      <w:r w:rsidRPr="002B2EC2">
        <w:rPr>
          <w:spacing w:val="-6"/>
        </w:rPr>
        <w:t xml:space="preserve">Дата складання переліку акціонерів </w:t>
      </w:r>
      <w:r w:rsidR="00057144" w:rsidRPr="002B2EC2">
        <w:rPr>
          <w:spacing w:val="-6"/>
        </w:rPr>
        <w:t xml:space="preserve">Товариства </w:t>
      </w:r>
      <w:r w:rsidRPr="002B2EC2">
        <w:rPr>
          <w:spacing w:val="-6"/>
        </w:rPr>
        <w:t xml:space="preserve">для здійснення персонального повідомлення про дистанційне проведення </w:t>
      </w:r>
      <w:r w:rsidR="00AA5E24" w:rsidRPr="002B2EC2">
        <w:t>11</w:t>
      </w:r>
      <w:r w:rsidR="00615022" w:rsidRPr="002B2EC2">
        <w:t xml:space="preserve"> грудня </w:t>
      </w:r>
      <w:r w:rsidR="00867C9B" w:rsidRPr="002B2EC2">
        <w:t xml:space="preserve">2023 </w:t>
      </w:r>
      <w:r w:rsidRPr="002B2EC2">
        <w:t>року</w:t>
      </w:r>
      <w:r w:rsidRPr="002B2EC2">
        <w:rPr>
          <w:spacing w:val="-6"/>
        </w:rPr>
        <w:t xml:space="preserve"> </w:t>
      </w:r>
      <w:r w:rsidR="00615022" w:rsidRPr="002B2EC2">
        <w:rPr>
          <w:spacing w:val="-6"/>
        </w:rPr>
        <w:t>позачергових</w:t>
      </w:r>
      <w:r w:rsidRPr="002B2EC2">
        <w:rPr>
          <w:spacing w:val="-6"/>
        </w:rPr>
        <w:t xml:space="preserve"> Загальних зборів Товариства – </w:t>
      </w:r>
      <w:r w:rsidR="00DC2F8A" w:rsidRPr="002B2EC2">
        <w:rPr>
          <w:spacing w:val="-6"/>
        </w:rPr>
        <w:t>30</w:t>
      </w:r>
      <w:r w:rsidR="00AA5E24" w:rsidRPr="002B2EC2">
        <w:rPr>
          <w:spacing w:val="-6"/>
        </w:rPr>
        <w:t> </w:t>
      </w:r>
      <w:r w:rsidR="00DC2F8A" w:rsidRPr="002B2EC2">
        <w:rPr>
          <w:spacing w:val="-6"/>
        </w:rPr>
        <w:t>жовтня</w:t>
      </w:r>
      <w:r w:rsidR="00AA5E24" w:rsidRPr="002B2EC2">
        <w:rPr>
          <w:spacing w:val="-6"/>
        </w:rPr>
        <w:t xml:space="preserve"> </w:t>
      </w:r>
      <w:r w:rsidRPr="002B2EC2">
        <w:rPr>
          <w:spacing w:val="-6"/>
        </w:rPr>
        <w:t>202</w:t>
      </w:r>
      <w:r w:rsidR="00867C9B" w:rsidRPr="002B2EC2">
        <w:rPr>
          <w:spacing w:val="-6"/>
        </w:rPr>
        <w:t>3</w:t>
      </w:r>
      <w:r w:rsidRPr="002B2EC2">
        <w:rPr>
          <w:spacing w:val="-6"/>
        </w:rPr>
        <w:t xml:space="preserve"> року.  </w:t>
      </w:r>
    </w:p>
    <w:p w14:paraId="03C710C7" w14:textId="4D4D80A8" w:rsidR="007F17E1" w:rsidRPr="002B2EC2" w:rsidRDefault="007F17E1" w:rsidP="00AA72A1">
      <w:pPr>
        <w:spacing w:after="60" w:line="264" w:lineRule="auto"/>
        <w:jc w:val="both"/>
        <w:rPr>
          <w:spacing w:val="-6"/>
        </w:rPr>
      </w:pPr>
      <w:r w:rsidRPr="002B2EC2">
        <w:rPr>
          <w:spacing w:val="-6"/>
        </w:rPr>
        <w:t xml:space="preserve">Реєстрація учасників </w:t>
      </w:r>
      <w:r w:rsidR="00615022" w:rsidRPr="002B2EC2">
        <w:rPr>
          <w:spacing w:val="-6"/>
        </w:rPr>
        <w:t>позачергових</w:t>
      </w:r>
      <w:r w:rsidRPr="002B2EC2">
        <w:rPr>
          <w:spacing w:val="-6"/>
        </w:rPr>
        <w:t xml:space="preserve"> Загальних зборів Товариства буде здійснюватися Реєстраційною комісією </w:t>
      </w:r>
      <w:r w:rsidR="00057144" w:rsidRPr="002B2EC2">
        <w:rPr>
          <w:spacing w:val="-6"/>
        </w:rPr>
        <w:t>Товариства</w:t>
      </w:r>
      <w:r w:rsidRPr="002B2EC2">
        <w:rPr>
          <w:spacing w:val="-6"/>
        </w:rPr>
        <w:t xml:space="preserve"> на підставі документів, отриманих від Центрального депозитарію відповідно до </w:t>
      </w:r>
      <w:r w:rsidR="00A00848" w:rsidRPr="002B2EC2">
        <w:rPr>
          <w:spacing w:val="-6"/>
        </w:rPr>
        <w:t xml:space="preserve">Порядку скликання та проведення дистанційних загальних зборів акціонерів, затвердженого рішенням НКЦПФР № 236 від 06.03.2023 </w:t>
      </w:r>
      <w:r w:rsidRPr="002B2EC2">
        <w:t>(</w:t>
      </w:r>
      <w:r w:rsidR="004968DB" w:rsidRPr="002B2EC2">
        <w:rPr>
          <w:bCs/>
        </w:rPr>
        <w:t>"</w:t>
      </w:r>
      <w:r w:rsidRPr="002B2EC2">
        <w:rPr>
          <w:b/>
          <w:bCs/>
        </w:rPr>
        <w:t>Порядок</w:t>
      </w:r>
      <w:r w:rsidR="004968DB" w:rsidRPr="002B2EC2">
        <w:rPr>
          <w:bCs/>
        </w:rPr>
        <w:t>"</w:t>
      </w:r>
      <w:r w:rsidRPr="002B2EC2">
        <w:t>)</w:t>
      </w:r>
      <w:r w:rsidRPr="002B2EC2">
        <w:rPr>
          <w:spacing w:val="-6"/>
        </w:rPr>
        <w:t xml:space="preserve">.  </w:t>
      </w:r>
    </w:p>
    <w:p w14:paraId="784C688F" w14:textId="17C8D97C" w:rsidR="00136493" w:rsidRPr="002B2EC2" w:rsidRDefault="00136493" w:rsidP="00AA72A1">
      <w:pPr>
        <w:spacing w:after="60" w:line="264" w:lineRule="auto"/>
        <w:jc w:val="both"/>
        <w:rPr>
          <w:spacing w:val="-6"/>
        </w:rPr>
      </w:pPr>
      <w:bookmarkStart w:id="3" w:name="_Hlk128743901"/>
      <w:r w:rsidRPr="002B2EC2">
        <w:rPr>
          <w:spacing w:val="-6"/>
        </w:rPr>
        <w:t>Позачергові Загальні збори Товариства</w:t>
      </w:r>
      <w:r w:rsidRPr="002B2EC2" w:rsidDel="00A96DD2">
        <w:rPr>
          <w:spacing w:val="-6"/>
        </w:rPr>
        <w:t xml:space="preserve"> </w:t>
      </w:r>
      <w:r w:rsidRPr="002B2EC2">
        <w:rPr>
          <w:spacing w:val="-6"/>
        </w:rPr>
        <w:t xml:space="preserve">відбудуться у відповідності до вимог Закону України </w:t>
      </w:r>
      <w:r w:rsidRPr="002B2EC2">
        <w:rPr>
          <w:bCs/>
        </w:rPr>
        <w:t>"</w:t>
      </w:r>
      <w:r w:rsidRPr="002B2EC2">
        <w:rPr>
          <w:spacing w:val="-6"/>
        </w:rPr>
        <w:t>Про акціонерні товариства</w:t>
      </w:r>
      <w:r w:rsidRPr="002B2EC2">
        <w:rPr>
          <w:bCs/>
        </w:rPr>
        <w:t>"</w:t>
      </w:r>
      <w:r w:rsidRPr="002B2EC2">
        <w:rPr>
          <w:spacing w:val="-6"/>
        </w:rPr>
        <w:t>, Порядку, Регламенту провадження депозитарної діяльності Центрального депозитарію цінних паперів та Статуту Товариства.</w:t>
      </w:r>
    </w:p>
    <w:p w14:paraId="04868C56" w14:textId="77777777" w:rsidR="00136493" w:rsidRPr="002B2EC2" w:rsidRDefault="00136493" w:rsidP="00AA72A1">
      <w:pPr>
        <w:spacing w:after="60" w:line="264" w:lineRule="auto"/>
        <w:jc w:val="both"/>
        <w:rPr>
          <w:spacing w:val="-6"/>
        </w:rPr>
      </w:pPr>
      <w:r w:rsidRPr="002B2EC2">
        <w:rPr>
          <w:spacing w:val="-6"/>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18C7635B" w14:textId="72F218A6"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Акціонери Товариства та їх представники можуть ознайомитися на веб-сайті Товариства (</w:t>
      </w:r>
      <w:hyperlink r:id="rId11" w:history="1">
        <w:r w:rsidRPr="002B2EC2">
          <w:rPr>
            <w:rStyle w:val="af2"/>
            <w:rFonts w:ascii="Times New Roman" w:eastAsia="Calibri" w:hAnsi="Times New Roman" w:cs="Times New Roman"/>
            <w:lang w:val="uk-UA"/>
          </w:rPr>
          <w:t>https://http://www.shaht.kharkov.ua</w:t>
        </w:r>
      </w:hyperlink>
      <w:r w:rsidRPr="002B2EC2">
        <w:rPr>
          <w:rFonts w:ascii="Times New Roman" w:eastAsia="Calibri" w:hAnsi="Times New Roman" w:cs="Times New Roman"/>
          <w:lang w:val="uk-UA"/>
        </w:rPr>
        <w:t>) в розділі "Акціонерам" (</w:t>
      </w:r>
      <w:hyperlink r:id="rId12" w:history="1">
        <w:r w:rsidRPr="002B2EC2">
          <w:rPr>
            <w:rStyle w:val="af2"/>
            <w:rFonts w:ascii="Times New Roman" w:eastAsia="Calibri" w:hAnsi="Times New Roman" w:cs="Times New Roman"/>
            <w:lang w:val="uk-UA"/>
          </w:rPr>
          <w:t>http://www.shaht.kharkov.ua/files/forShareholder.html</w:t>
        </w:r>
      </w:hyperlink>
      <w:r w:rsidRPr="002B2EC2">
        <w:rPr>
          <w:rFonts w:ascii="Times New Roman" w:eastAsia="Calibri" w:hAnsi="Times New Roman" w:cs="Times New Roman"/>
          <w:lang w:val="uk-UA"/>
        </w:rPr>
        <w:t xml:space="preserve">) з проектами рішень щодо кожного питання порядку денного </w:t>
      </w:r>
      <w:r w:rsidR="00EF09C8" w:rsidRPr="002B2EC2">
        <w:rPr>
          <w:rFonts w:ascii="Times New Roman" w:eastAsia="Calibri" w:hAnsi="Times New Roman" w:cs="Times New Roman"/>
          <w:lang w:val="uk-UA"/>
        </w:rPr>
        <w:t>позачергових</w:t>
      </w:r>
      <w:r w:rsidRPr="002B2EC2">
        <w:rPr>
          <w:rFonts w:ascii="Times New Roman" w:eastAsia="Calibri" w:hAnsi="Times New Roman" w:cs="Times New Roman"/>
          <w:lang w:val="uk-UA"/>
        </w:rPr>
        <w:t xml:space="preserve">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w:t>
      </w:r>
      <w:r w:rsidR="00EF09C8" w:rsidRPr="002B2EC2">
        <w:rPr>
          <w:rFonts w:ascii="Times New Roman" w:hAnsi="Times New Roman" w:cs="Times New Roman"/>
          <w:bCs/>
          <w:spacing w:val="-6"/>
          <w:lang w:val="uk-UA" w:eastAsia="uk-UA"/>
        </w:rPr>
        <w:t>позачергових</w:t>
      </w:r>
      <w:r w:rsidR="00EF09C8" w:rsidRPr="002B2EC2">
        <w:rPr>
          <w:rFonts w:ascii="Times New Roman" w:hAnsi="Times New Roman" w:cs="Times New Roman"/>
          <w:b/>
          <w:spacing w:val="-6"/>
          <w:lang w:val="uk-UA" w:eastAsia="uk-UA"/>
        </w:rPr>
        <w:t xml:space="preserve"> </w:t>
      </w:r>
      <w:r w:rsidRPr="002B2EC2">
        <w:rPr>
          <w:rFonts w:ascii="Times New Roman" w:eastAsia="Calibri" w:hAnsi="Times New Roman" w:cs="Times New Roman"/>
          <w:lang w:val="uk-UA"/>
        </w:rPr>
        <w:t>Загальних зборах Товариства.</w:t>
      </w:r>
    </w:p>
    <w:p w14:paraId="343B5986" w14:textId="26C994C0"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w:t>
      </w:r>
      <w:r w:rsidR="00EF09C8" w:rsidRPr="002B2EC2">
        <w:rPr>
          <w:rFonts w:ascii="Times New Roman" w:eastAsia="Calibri" w:hAnsi="Times New Roman" w:cs="Times New Roman"/>
          <w:lang w:val="uk-UA"/>
        </w:rPr>
        <w:t xml:space="preserve">позачергових </w:t>
      </w:r>
      <w:r w:rsidRPr="002B2EC2">
        <w:rPr>
          <w:rFonts w:ascii="Times New Roman" w:eastAsia="Calibri" w:hAnsi="Times New Roman" w:cs="Times New Roman"/>
          <w:lang w:val="uk-UA"/>
        </w:rPr>
        <w:t xml:space="preserve">Загальних зборів, або задати питання щодо порядку денного. Відповідний запит акціонера (представника) має </w:t>
      </w:r>
      <w:r w:rsidRPr="002B2EC2">
        <w:rPr>
          <w:rFonts w:ascii="Times New Roman" w:eastAsia="Calibri" w:hAnsi="Times New Roman" w:cs="Times New Roman"/>
          <w:lang w:val="uk-UA"/>
        </w:rPr>
        <w:lastRenderedPageBreak/>
        <w:t xml:space="preserve">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відповідальної за порядок ознайомлення акціонерів з документами. Посадовою особою Товариства, відповідальною за порядок ознайомлення акціонерів з документами, є Керівник Департаменту корпоративного управління Товариства – Геннадій ВИСОЦЬКИЙ контактний номер: +38 (057) 733-18-25. </w:t>
      </w:r>
    </w:p>
    <w:p w14:paraId="63E63DBF" w14:textId="2234AFD7"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Товариство до дати дистанційного проведення </w:t>
      </w:r>
      <w:r w:rsidR="00EF09C8" w:rsidRPr="002B2EC2">
        <w:rPr>
          <w:rFonts w:ascii="Times New Roman" w:eastAsia="Calibri" w:hAnsi="Times New Roman" w:cs="Times New Roman"/>
          <w:lang w:val="uk-UA"/>
        </w:rPr>
        <w:t xml:space="preserve">позачергових </w:t>
      </w:r>
      <w:r w:rsidRPr="002B2EC2">
        <w:rPr>
          <w:rFonts w:ascii="Times New Roman" w:eastAsia="Calibri" w:hAnsi="Times New Roman" w:cs="Times New Roman"/>
          <w:lang w:val="uk-UA"/>
        </w:rPr>
        <w:t>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B6D9759" w14:textId="7C4575C4" w:rsidR="00136493" w:rsidRPr="002B2EC2" w:rsidRDefault="001E65CD" w:rsidP="00284A47">
      <w:pPr>
        <w:pStyle w:val="a4"/>
        <w:numPr>
          <w:ilvl w:val="1"/>
          <w:numId w:val="7"/>
        </w:numPr>
        <w:spacing w:after="60" w:line="264" w:lineRule="auto"/>
        <w:ind w:left="284" w:hanging="283"/>
        <w:jc w:val="both"/>
        <w:rPr>
          <w:rFonts w:ascii="Times New Roman" w:hAnsi="Times New Roman" w:cs="Times New Roman"/>
          <w:spacing w:val="-6"/>
          <w:lang w:val="uk-UA"/>
        </w:rPr>
      </w:pPr>
      <w:r w:rsidRPr="002B2EC2">
        <w:rPr>
          <w:rFonts w:ascii="Times New Roman" w:eastAsia="Calibri" w:hAnsi="Times New Roman" w:cs="Times New Roman"/>
          <w:lang w:val="uk-UA"/>
        </w:rPr>
        <w:t>Кожний акціонер має право робити пропозиції щодо питань, включених до проекту порядку денного Загальних зборів</w:t>
      </w:r>
      <w:r w:rsidRPr="002B2EC2">
        <w:rPr>
          <w:rFonts w:ascii="Times New Roman" w:hAnsi="Times New Roman" w:cs="Times New Roman"/>
          <w:spacing w:val="-6"/>
          <w:lang w:val="uk-UA"/>
        </w:rPr>
        <w:t xml:space="preserve">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Порядк</w:t>
      </w:r>
      <w:r w:rsidR="003509F7" w:rsidRPr="002B2EC2">
        <w:rPr>
          <w:rFonts w:ascii="Times New Roman" w:hAnsi="Times New Roman" w:cs="Times New Roman"/>
          <w:spacing w:val="-6"/>
          <w:lang w:val="uk-UA"/>
        </w:rPr>
        <w:t>ом</w:t>
      </w:r>
      <w:r w:rsidRPr="002B2EC2">
        <w:rPr>
          <w:rFonts w:ascii="Times New Roman" w:hAnsi="Times New Roman" w:cs="Times New Roman"/>
          <w:spacing w:val="-6"/>
          <w:lang w:val="uk-UA"/>
        </w:rPr>
        <w:t xml:space="preserve">.  </w:t>
      </w:r>
    </w:p>
    <w:p w14:paraId="572284C2" w14:textId="52E37CFF" w:rsidR="00136493" w:rsidRPr="002B2EC2" w:rsidRDefault="0021117A" w:rsidP="00AA72A1">
      <w:pPr>
        <w:spacing w:after="60" w:line="264" w:lineRule="auto"/>
        <w:jc w:val="both"/>
        <w:rPr>
          <w:spacing w:val="-6"/>
        </w:rPr>
      </w:pPr>
      <w:r w:rsidRPr="002B2EC2">
        <w:rPr>
          <w:spacing w:val="-6"/>
        </w:rPr>
        <w:t xml:space="preserve">Адреса електронної пошти для запитів акціонера (його представників) щодо ознайомлення з матеріалами під час підготовки до позачергових Загальних зборів Товариства та/або запитань щодо порядку денного </w:t>
      </w:r>
      <w:r w:rsidR="00EF09C8" w:rsidRPr="002B2EC2">
        <w:rPr>
          <w:spacing w:val="-6"/>
        </w:rPr>
        <w:t xml:space="preserve">позачергових </w:t>
      </w:r>
      <w:r w:rsidRPr="002B2EC2">
        <w:rPr>
          <w:spacing w:val="-6"/>
        </w:rPr>
        <w:t xml:space="preserve">Загальних зборів Товариства та/або пропозицій до порядку </w:t>
      </w:r>
      <w:r w:rsidR="00EF09C8" w:rsidRPr="002B2EC2">
        <w:rPr>
          <w:spacing w:val="-6"/>
        </w:rPr>
        <w:t xml:space="preserve">позачергових </w:t>
      </w:r>
      <w:r w:rsidRPr="002B2EC2">
        <w:rPr>
          <w:spacing w:val="-6"/>
        </w:rPr>
        <w:t>Загальних зборів Товариства та проектів рішень: visotskij.gennadij@corum.com.</w:t>
      </w:r>
    </w:p>
    <w:p w14:paraId="624BF704" w14:textId="055203AC" w:rsidR="00136493" w:rsidRPr="002B2EC2" w:rsidRDefault="00136493" w:rsidP="00AA72A1">
      <w:pPr>
        <w:spacing w:after="60" w:line="264" w:lineRule="auto"/>
        <w:jc w:val="both"/>
        <w:rPr>
          <w:spacing w:val="-6"/>
        </w:rPr>
      </w:pPr>
      <w:r w:rsidRPr="002B2EC2">
        <w:rPr>
          <w:spacing w:val="-6"/>
        </w:rPr>
        <w:t>Товариство</w:t>
      </w:r>
      <w:r w:rsidR="00A00848" w:rsidRPr="002B2EC2">
        <w:rPr>
          <w:spacing w:val="-6"/>
        </w:rPr>
        <w:t>,</w:t>
      </w:r>
      <w:r w:rsidRPr="002B2EC2">
        <w:rPr>
          <w:spacing w:val="-6"/>
        </w:rPr>
        <w:t xml:space="preserve"> до дати дистанційного проведення </w:t>
      </w:r>
      <w:r w:rsidR="00A00848" w:rsidRPr="002B2EC2">
        <w:rPr>
          <w:spacing w:val="-6"/>
        </w:rPr>
        <w:t>позачергових</w:t>
      </w:r>
      <w:r w:rsidRPr="002B2EC2">
        <w:rPr>
          <w:spacing w:val="-6"/>
        </w:rPr>
        <w:t xml:space="preserve"> Загальних зборів</w:t>
      </w:r>
      <w:r w:rsidR="00A00848" w:rsidRPr="002B2EC2">
        <w:rPr>
          <w:spacing w:val="-6"/>
        </w:rPr>
        <w:t>,</w:t>
      </w:r>
      <w:r w:rsidRPr="002B2EC2">
        <w:rPr>
          <w:spacing w:val="-6"/>
        </w:rPr>
        <w:t xml:space="preserve">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EC9CE57" w14:textId="2C61032D" w:rsidR="00136493" w:rsidRPr="002B2EC2" w:rsidRDefault="00136493" w:rsidP="00AA72A1">
      <w:pPr>
        <w:spacing w:after="60" w:line="264" w:lineRule="auto"/>
        <w:jc w:val="both"/>
        <w:rPr>
          <w:spacing w:val="-6"/>
        </w:rPr>
      </w:pPr>
      <w:r w:rsidRPr="002B2EC2">
        <w:t xml:space="preserve">Порядок участі та голосування акціонерів особисто (їх представників за довіреністю) на позачергових Загальних зборах, що проводяться дистанційно, визначається відповідно до Розділів </w:t>
      </w:r>
      <w:r w:rsidRPr="002B2EC2">
        <w:rPr>
          <w:spacing w:val="-6"/>
        </w:rPr>
        <w:t>III, XII -XIV та XVI Порядку</w:t>
      </w:r>
      <w:r w:rsidRPr="002B2EC2">
        <w:t xml:space="preserve">. </w:t>
      </w:r>
    </w:p>
    <w:p w14:paraId="0A85F0B6" w14:textId="45B24051" w:rsidR="00136493" w:rsidRPr="002B2EC2" w:rsidRDefault="00136493" w:rsidP="00AA72A1">
      <w:pPr>
        <w:spacing w:after="60" w:line="264" w:lineRule="auto"/>
        <w:jc w:val="both"/>
        <w:rPr>
          <w:spacing w:val="-6"/>
        </w:rPr>
      </w:pPr>
      <w:r w:rsidRPr="002B2EC2">
        <w:rPr>
          <w:spacing w:val="-6"/>
        </w:rPr>
        <w:t xml:space="preserve">Для реєстрації акціонерів (їх представників) для участі у </w:t>
      </w:r>
      <w:r w:rsidR="00A00848" w:rsidRPr="002B2EC2">
        <w:t>позачергових</w:t>
      </w:r>
      <w:r w:rsidRPr="002B2EC2">
        <w:rPr>
          <w:spacing w:val="-6"/>
        </w:rPr>
        <w:t xml:space="preserve"> Загальних зборах Товариства</w:t>
      </w:r>
      <w:r w:rsidR="00A00848" w:rsidRPr="002B2EC2">
        <w:rPr>
          <w:spacing w:val="-6"/>
        </w:rPr>
        <w:t>,</w:t>
      </w:r>
      <w:r w:rsidRPr="002B2EC2">
        <w:rPr>
          <w:spacing w:val="-6"/>
        </w:rPr>
        <w:t xml:space="preserve"> таким акціонером (представником акціонера) направляються бюлетені для голосування на адресу електронної пошти або в паперовій формі до депозитарної установи, яка обслуговує рахунок в цінних паперах такого акціонера, на якому обліковуються належні акціонеру акції Товариства.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положеннями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1D6898D9" w14:textId="25E3EB4F" w:rsidR="00136493" w:rsidRPr="002B2EC2" w:rsidRDefault="00136493" w:rsidP="00AA72A1">
      <w:pPr>
        <w:spacing w:after="60" w:line="264" w:lineRule="auto"/>
        <w:jc w:val="both"/>
        <w:rPr>
          <w:spacing w:val="-6"/>
        </w:rPr>
      </w:pPr>
      <w:r w:rsidRPr="002B2EC2">
        <w:rPr>
          <w:spacing w:val="-6"/>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w:t>
      </w:r>
      <w:r w:rsidR="001F08FA" w:rsidRPr="002B2EC2">
        <w:rPr>
          <w:spacing w:val="-6"/>
        </w:rPr>
        <w:t>позачергових</w:t>
      </w:r>
      <w:r w:rsidRPr="002B2EC2">
        <w:rPr>
          <w:spacing w:val="-6"/>
        </w:rPr>
        <w:t xml:space="preserve"> Загальних зборах Товариства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адреси електронної пошти для запитів акціонерів (їх представників), що зазначені вище в цьому повідомленні.</w:t>
      </w:r>
    </w:p>
    <w:p w14:paraId="6CC50379" w14:textId="77777777" w:rsidR="00136493" w:rsidRPr="002B2EC2" w:rsidRDefault="00136493" w:rsidP="00AA72A1">
      <w:pPr>
        <w:widowControl w:val="0"/>
        <w:pBdr>
          <w:top w:val="nil"/>
          <w:left w:val="nil"/>
          <w:bottom w:val="nil"/>
          <w:right w:val="nil"/>
          <w:between w:val="nil"/>
        </w:pBdr>
        <w:tabs>
          <w:tab w:val="left" w:pos="993"/>
        </w:tabs>
        <w:spacing w:after="60" w:line="264" w:lineRule="auto"/>
        <w:jc w:val="both"/>
      </w:pPr>
      <w:r w:rsidRPr="002B2EC2">
        <w:t>Голосування на Загальних зборах з питань порядку денного проводиться виключно з використанням бюлетенів.</w:t>
      </w:r>
    </w:p>
    <w:p w14:paraId="153A0B74" w14:textId="71FABFF1" w:rsidR="004A0A95" w:rsidRPr="002B2EC2" w:rsidRDefault="00833525" w:rsidP="00AA72A1">
      <w:pPr>
        <w:spacing w:after="60" w:line="264" w:lineRule="auto"/>
        <w:jc w:val="both"/>
        <w:rPr>
          <w:spacing w:val="-6"/>
        </w:rPr>
      </w:pPr>
      <w:r w:rsidRPr="002B2EC2">
        <w:rPr>
          <w:spacing w:val="-6"/>
        </w:rPr>
        <w:t xml:space="preserve">Товариство розміщує затверджений бюлетень для голосування на дистанційних </w:t>
      </w:r>
      <w:r w:rsidR="00EF09C8" w:rsidRPr="002B2EC2">
        <w:rPr>
          <w:spacing w:val="-6"/>
        </w:rPr>
        <w:t xml:space="preserve">позачергових </w:t>
      </w:r>
      <w:r w:rsidRPr="002B2EC2">
        <w:rPr>
          <w:spacing w:val="-6"/>
        </w:rPr>
        <w:t xml:space="preserve">Загальних зборах у вільному для акціонерів доступі на власному веб-сайті Товариства в розділі </w:t>
      </w:r>
      <w:r w:rsidRPr="002B2EC2">
        <w:rPr>
          <w:spacing w:val="-6"/>
        </w:rPr>
        <w:lastRenderedPageBreak/>
        <w:t xml:space="preserve">"Акціонерам" (http://www.shaht.kharkov.ua/files/forShareholder.html). Дата розміщення бюлетенів для голосування – </w:t>
      </w:r>
      <w:r w:rsidR="002A4038" w:rsidRPr="002B2EC2">
        <w:rPr>
          <w:spacing w:val="-6"/>
        </w:rPr>
        <w:t>01</w:t>
      </w:r>
      <w:r w:rsidRPr="002B2EC2">
        <w:rPr>
          <w:spacing w:val="-6"/>
        </w:rPr>
        <w:t xml:space="preserve"> </w:t>
      </w:r>
      <w:r w:rsidR="0022011D" w:rsidRPr="002B2EC2">
        <w:rPr>
          <w:spacing w:val="-6"/>
        </w:rPr>
        <w:t>грудня</w:t>
      </w:r>
      <w:r w:rsidRPr="002B2EC2">
        <w:rPr>
          <w:spacing w:val="-6"/>
        </w:rPr>
        <w:t xml:space="preserve"> 2023 року. </w:t>
      </w:r>
      <w:r w:rsidR="00233771" w:rsidRPr="002B2EC2">
        <w:rPr>
          <w:spacing w:val="-6"/>
        </w:rPr>
        <w:t xml:space="preserve">Дата розміщення бюлетенів для голосування, щодо обрання кандидатів до складу органів Товариства – </w:t>
      </w:r>
      <w:r w:rsidRPr="002B2EC2">
        <w:rPr>
          <w:spacing w:val="-6"/>
        </w:rPr>
        <w:t>0</w:t>
      </w:r>
      <w:r w:rsidR="002A4038" w:rsidRPr="002B2EC2">
        <w:t>7</w:t>
      </w:r>
      <w:r w:rsidR="00233771" w:rsidRPr="002B2EC2">
        <w:t xml:space="preserve"> </w:t>
      </w:r>
      <w:r w:rsidRPr="002B2EC2">
        <w:t xml:space="preserve">грудня </w:t>
      </w:r>
      <w:r w:rsidR="00233771" w:rsidRPr="002B2EC2">
        <w:t>2023 року</w:t>
      </w:r>
      <w:r w:rsidR="00233771" w:rsidRPr="002B2EC2">
        <w:rPr>
          <w:spacing w:val="-6"/>
        </w:rPr>
        <w:t xml:space="preserve">. </w:t>
      </w:r>
    </w:p>
    <w:p w14:paraId="67DAB92C" w14:textId="77777777" w:rsidR="00136493" w:rsidRPr="002B2EC2" w:rsidRDefault="00136493" w:rsidP="00AA72A1">
      <w:pPr>
        <w:spacing w:after="60" w:line="264" w:lineRule="auto"/>
        <w:jc w:val="both"/>
        <w:rPr>
          <w:spacing w:val="-6"/>
        </w:rPr>
      </w:pPr>
      <w:r w:rsidRPr="002B2EC2">
        <w:t>Моментом початку голосування акціонерів є 11-00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62C84200" w14:textId="33720BD0" w:rsidR="00136493" w:rsidRPr="002B2EC2" w:rsidRDefault="00136493" w:rsidP="00AA72A1">
      <w:pPr>
        <w:widowControl w:val="0"/>
        <w:pBdr>
          <w:top w:val="nil"/>
          <w:left w:val="nil"/>
          <w:bottom w:val="nil"/>
          <w:right w:val="nil"/>
          <w:between w:val="nil"/>
        </w:pBdr>
        <w:tabs>
          <w:tab w:val="left" w:pos="993"/>
        </w:tabs>
        <w:spacing w:after="60" w:line="264" w:lineRule="auto"/>
        <w:jc w:val="both"/>
      </w:pPr>
      <w:r w:rsidRPr="002B2EC2">
        <w:t xml:space="preserve">Бюлетень для голосування на </w:t>
      </w:r>
      <w:r w:rsidR="00A00848" w:rsidRPr="002B2EC2">
        <w:t xml:space="preserve">позачергових </w:t>
      </w:r>
      <w:r w:rsidRPr="002B2EC2">
        <w:t>Загальних зборах Товариства подається депозитарній установі одним з наступних способів:</w:t>
      </w:r>
    </w:p>
    <w:p w14:paraId="7FACF220" w14:textId="01996FF1" w:rsidR="00136493" w:rsidRPr="002B2EC2" w:rsidRDefault="00136493" w:rsidP="00284A47">
      <w:pPr>
        <w:pStyle w:val="a4"/>
        <w:widowControl w:val="0"/>
        <w:numPr>
          <w:ilvl w:val="0"/>
          <w:numId w:val="4"/>
        </w:numPr>
        <w:pBdr>
          <w:top w:val="nil"/>
          <w:left w:val="nil"/>
          <w:bottom w:val="nil"/>
          <w:right w:val="nil"/>
          <w:between w:val="nil"/>
        </w:pBdr>
        <w:tabs>
          <w:tab w:val="left" w:pos="993"/>
        </w:tabs>
        <w:spacing w:after="60" w:line="264" w:lineRule="auto"/>
        <w:ind w:left="567" w:hanging="567"/>
        <w:jc w:val="both"/>
        <w:rPr>
          <w:rFonts w:ascii="Times New Roman" w:hAnsi="Times New Roman" w:cs="Times New Roman"/>
          <w:lang w:val="uk-UA"/>
        </w:rPr>
      </w:pPr>
      <w:r w:rsidRPr="002B2EC2">
        <w:rPr>
          <w:rFonts w:ascii="Times New Roman" w:hAnsi="Times New Roman" w:cs="Times New Roman"/>
          <w:lang w:val="uk-UA"/>
        </w:rPr>
        <w:t xml:space="preserve">шляхом направлення бюлетенів на адресу електронної пошти депозитарної установи із засвідченням бюлетеня </w:t>
      </w:r>
      <w:r w:rsidR="00621F65" w:rsidRPr="002B2EC2">
        <w:rPr>
          <w:rFonts w:ascii="Times New Roman" w:hAnsi="Times New Roman" w:cs="Times New Roman"/>
          <w:lang w:val="uk-UA"/>
        </w:rPr>
        <w:t>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w:t>
      </w:r>
      <w:r w:rsidRPr="002B2EC2">
        <w:rPr>
          <w:rFonts w:ascii="Times New Roman" w:hAnsi="Times New Roman" w:cs="Times New Roman"/>
          <w:lang w:val="uk-UA"/>
        </w:rPr>
        <w:t>; або</w:t>
      </w:r>
    </w:p>
    <w:p w14:paraId="0D849702" w14:textId="77777777" w:rsidR="00136493" w:rsidRPr="002B2EC2" w:rsidRDefault="00136493" w:rsidP="00284A47">
      <w:pPr>
        <w:pStyle w:val="a4"/>
        <w:widowControl w:val="0"/>
        <w:numPr>
          <w:ilvl w:val="0"/>
          <w:numId w:val="4"/>
        </w:numPr>
        <w:pBdr>
          <w:top w:val="nil"/>
          <w:left w:val="nil"/>
          <w:bottom w:val="nil"/>
          <w:right w:val="nil"/>
          <w:between w:val="nil"/>
        </w:pBdr>
        <w:tabs>
          <w:tab w:val="left" w:pos="993"/>
        </w:tabs>
        <w:spacing w:after="60" w:line="264" w:lineRule="auto"/>
        <w:ind w:left="567" w:hanging="567"/>
        <w:jc w:val="both"/>
        <w:rPr>
          <w:rFonts w:ascii="Times New Roman" w:hAnsi="Times New Roman" w:cs="Times New Roman"/>
          <w:lang w:val="uk-UA"/>
        </w:rPr>
      </w:pPr>
      <w:r w:rsidRPr="002B2EC2">
        <w:rPr>
          <w:rFonts w:ascii="Times New Roman" w:hAnsi="Times New Roman" w:cs="Times New Roman"/>
          <w:lang w:val="uk-UA"/>
        </w:rPr>
        <w:t>шляхом подання бюлетенів в паперовій формі безпосередньо до депозитарної установи із засвідченням підпису акціонера (представника акціонера) на бюлетені за його вибором:</w:t>
      </w:r>
    </w:p>
    <w:p w14:paraId="32A1E46B" w14:textId="77777777" w:rsidR="00136493" w:rsidRPr="002B2EC2" w:rsidRDefault="00136493" w:rsidP="00284A47">
      <w:pPr>
        <w:pStyle w:val="a4"/>
        <w:widowControl w:val="0"/>
        <w:numPr>
          <w:ilvl w:val="0"/>
          <w:numId w:val="5"/>
        </w:numPr>
        <w:pBdr>
          <w:top w:val="nil"/>
          <w:left w:val="nil"/>
          <w:bottom w:val="nil"/>
          <w:right w:val="nil"/>
          <w:between w:val="nil"/>
        </w:pBdr>
        <w:tabs>
          <w:tab w:val="left" w:pos="993"/>
        </w:tabs>
        <w:spacing w:after="60" w:line="264" w:lineRule="auto"/>
        <w:ind w:left="993" w:hanging="426"/>
        <w:jc w:val="both"/>
        <w:rPr>
          <w:rFonts w:ascii="Times New Roman" w:hAnsi="Times New Roman" w:cs="Times New Roman"/>
          <w:lang w:val="uk-UA"/>
        </w:rPr>
      </w:pPr>
      <w:r w:rsidRPr="002B2EC2">
        <w:rPr>
          <w:rFonts w:ascii="Times New Roman" w:hAnsi="Times New Roman" w:cs="Times New Roman"/>
          <w:lang w:val="uk-UA"/>
        </w:rPr>
        <w:t xml:space="preserve">нотаріально (за умови підписання бюлетеня в присутності нотаріуса або посадової особи, яка вчиняє нотаріальні дії), або </w:t>
      </w:r>
    </w:p>
    <w:p w14:paraId="07C4BBA9" w14:textId="77777777" w:rsidR="00136493" w:rsidRPr="002B2EC2" w:rsidRDefault="00136493" w:rsidP="00284A47">
      <w:pPr>
        <w:pStyle w:val="a4"/>
        <w:widowControl w:val="0"/>
        <w:numPr>
          <w:ilvl w:val="0"/>
          <w:numId w:val="5"/>
        </w:numPr>
        <w:pBdr>
          <w:top w:val="nil"/>
          <w:left w:val="nil"/>
          <w:bottom w:val="nil"/>
          <w:right w:val="nil"/>
          <w:between w:val="nil"/>
        </w:pBdr>
        <w:tabs>
          <w:tab w:val="left" w:pos="993"/>
        </w:tabs>
        <w:spacing w:after="60" w:line="264" w:lineRule="auto"/>
        <w:ind w:left="993" w:hanging="426"/>
        <w:jc w:val="both"/>
        <w:rPr>
          <w:rFonts w:ascii="Times New Roman" w:hAnsi="Times New Roman" w:cs="Times New Roman"/>
          <w:lang w:val="uk-UA"/>
        </w:rPr>
      </w:pPr>
      <w:r w:rsidRPr="002B2EC2">
        <w:rPr>
          <w:rFonts w:ascii="Times New Roman" w:hAnsi="Times New Roman" w:cs="Times New Roman"/>
          <w:lang w:val="uk-UA"/>
        </w:rPr>
        <w:t xml:space="preserve">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215FED41" w14:textId="77777777" w:rsidR="00136493" w:rsidRPr="002B2EC2" w:rsidRDefault="00136493" w:rsidP="00AA72A1">
      <w:pPr>
        <w:widowControl w:val="0"/>
        <w:pBdr>
          <w:top w:val="nil"/>
          <w:left w:val="nil"/>
          <w:bottom w:val="nil"/>
          <w:right w:val="nil"/>
          <w:between w:val="nil"/>
        </w:pBdr>
        <w:tabs>
          <w:tab w:val="left" w:pos="993"/>
        </w:tabs>
        <w:spacing w:after="60" w:line="264" w:lineRule="auto"/>
        <w:ind w:left="567"/>
        <w:jc w:val="both"/>
      </w:pPr>
      <w:r w:rsidRPr="002B2EC2">
        <w:t>Бюлетені для голосування, подані в паперовій формі, які не засвідчені підписом акціонера (його представника) згідно із зазначеними вимогами, та бюлетені, засвідчені підписом особи, яка не вказана у бюлетені відповідно до вимог підпункту 7 пункту 94 розділу XVI Порядку, не приймаються депозитарною установою (Товариством у визначеному Порядком випадку) для подальшого опрацювання.</w:t>
      </w:r>
    </w:p>
    <w:p w14:paraId="2571AA8A" w14:textId="77777777" w:rsidR="00136493" w:rsidRPr="002B2EC2" w:rsidRDefault="00136493" w:rsidP="00AA72A1">
      <w:pPr>
        <w:widowControl w:val="0"/>
        <w:pBdr>
          <w:top w:val="nil"/>
          <w:left w:val="nil"/>
          <w:bottom w:val="nil"/>
          <w:right w:val="nil"/>
          <w:between w:val="nil"/>
        </w:pBdr>
        <w:tabs>
          <w:tab w:val="left" w:pos="993"/>
        </w:tabs>
        <w:spacing w:after="60" w:line="264" w:lineRule="auto"/>
        <w:ind w:left="567"/>
        <w:jc w:val="both"/>
        <w:rPr>
          <w:spacing w:val="-6"/>
        </w:rPr>
      </w:pPr>
      <w:r w:rsidRPr="002B2EC2">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Бюлетень, поданий в паперовій формі, визнається недійсним для голосування у випадках, зазначених у пункті 100 розділу XVI Порядку, а також у разі якщо він складається з кількох аркушів, які не пронумеровані належним чином.</w:t>
      </w:r>
    </w:p>
    <w:p w14:paraId="14BDC311" w14:textId="6ACBED68" w:rsidR="00136493" w:rsidRPr="002B2EC2" w:rsidRDefault="00136493" w:rsidP="00AA72A1">
      <w:pPr>
        <w:spacing w:after="60" w:line="264" w:lineRule="auto"/>
        <w:jc w:val="both"/>
      </w:pPr>
      <w:r w:rsidRPr="002B2EC2">
        <w:rPr>
          <w:spacing w:val="-6"/>
        </w:rPr>
        <w:t>Особам</w:t>
      </w:r>
      <w:r w:rsidRPr="002B2EC2">
        <w:t xml:space="preserve">, яким рахунок в цінних паперах відкрито депозитарною установою на підставі договору з </w:t>
      </w:r>
      <w:r w:rsidRPr="002B2EC2">
        <w:rPr>
          <w:spacing w:val="-6"/>
        </w:rPr>
        <w:t>емітентом</w:t>
      </w:r>
      <w:r w:rsidRPr="002B2EC2">
        <w:t xml:space="preserve">, для забезпечення реалізації права на участь у дистанційних </w:t>
      </w:r>
      <w:r w:rsidR="004D1E2A" w:rsidRPr="002B2EC2">
        <w:t>позачергових</w:t>
      </w:r>
      <w:r w:rsidRPr="002B2EC2">
        <w:t xml:space="preserve"> Загальних зборах необхідно укласти договір з депозитарними установами самостійно. </w:t>
      </w:r>
    </w:p>
    <w:p w14:paraId="131889AB" w14:textId="309AA9B7" w:rsidR="00136493" w:rsidRPr="002B2EC2" w:rsidRDefault="00136493" w:rsidP="00AA72A1">
      <w:pPr>
        <w:spacing w:after="60" w:line="264" w:lineRule="auto"/>
        <w:jc w:val="both"/>
        <w:rPr>
          <w:spacing w:val="-6"/>
        </w:rPr>
      </w:pPr>
      <w:r w:rsidRPr="002B2EC2">
        <w:rPr>
          <w:spacing w:val="-6"/>
        </w:rPr>
        <w:t xml:space="preserve">Загальна кількість акцій Товариства складає </w:t>
      </w:r>
      <w:r w:rsidR="0077554C" w:rsidRPr="002B2EC2">
        <w:rPr>
          <w:spacing w:val="-6"/>
        </w:rPr>
        <w:t>335 332 950 шт</w:t>
      </w:r>
      <w:r w:rsidRPr="002B2EC2">
        <w:rPr>
          <w:spacing w:val="-6"/>
        </w:rPr>
        <w:t xml:space="preserve">.,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AD2B9D" w:rsidRPr="002B2EC2">
        <w:rPr>
          <w:spacing w:val="-6"/>
        </w:rPr>
        <w:t xml:space="preserve">327 350 751 </w:t>
      </w:r>
      <w:r w:rsidRPr="002B2EC2">
        <w:rPr>
          <w:spacing w:val="-6"/>
        </w:rPr>
        <w:t>шт.</w:t>
      </w:r>
    </w:p>
    <w:bookmarkEnd w:id="3"/>
    <w:p w14:paraId="134A6B8E" w14:textId="77777777" w:rsidR="007F17E1" w:rsidRPr="002B2EC2" w:rsidRDefault="007F17E1" w:rsidP="00AA72A1">
      <w:pPr>
        <w:spacing w:after="60" w:line="264" w:lineRule="auto"/>
        <w:ind w:left="567"/>
        <w:jc w:val="right"/>
        <w:rPr>
          <w:b/>
          <w:spacing w:val="-6"/>
        </w:rPr>
      </w:pPr>
    </w:p>
    <w:p w14:paraId="290CEC92" w14:textId="77777777" w:rsidR="007F17E1" w:rsidRPr="002B2EC2" w:rsidRDefault="007F17E1" w:rsidP="00AA72A1">
      <w:pPr>
        <w:spacing w:after="60" w:line="264" w:lineRule="auto"/>
        <w:ind w:left="567"/>
        <w:jc w:val="right"/>
        <w:rPr>
          <w:b/>
          <w:spacing w:val="-6"/>
        </w:rPr>
      </w:pPr>
      <w:r w:rsidRPr="002B2EC2">
        <w:rPr>
          <w:b/>
          <w:spacing w:val="-6"/>
        </w:rPr>
        <w:t>Наглядова рада</w:t>
      </w:r>
    </w:p>
    <w:p w14:paraId="063D5A52" w14:textId="77777777" w:rsidR="005157F4" w:rsidRPr="002B2EC2" w:rsidRDefault="00BD6093" w:rsidP="00AA72A1">
      <w:pPr>
        <w:pStyle w:val="af3"/>
        <w:spacing w:before="0" w:beforeAutospacing="0" w:after="60" w:afterAutospacing="0" w:line="264" w:lineRule="auto"/>
        <w:jc w:val="right"/>
        <w:rPr>
          <w:b/>
          <w:bCs/>
        </w:rPr>
      </w:pPr>
      <w:r w:rsidRPr="002B2EC2">
        <w:rPr>
          <w:b/>
          <w:bCs/>
        </w:rPr>
        <w:t>АКЦІОНЕРНОГО ТОВАРИСТВА</w:t>
      </w:r>
    </w:p>
    <w:p w14:paraId="68CC2694" w14:textId="23120B04" w:rsidR="00BD6093" w:rsidRPr="002B2EC2" w:rsidRDefault="00BD6093" w:rsidP="00AA72A1">
      <w:pPr>
        <w:pStyle w:val="af3"/>
        <w:spacing w:before="0" w:beforeAutospacing="0" w:after="60" w:afterAutospacing="0" w:line="264" w:lineRule="auto"/>
        <w:jc w:val="right"/>
        <w:rPr>
          <w:b/>
          <w:bCs/>
        </w:rPr>
      </w:pPr>
      <w:r w:rsidRPr="002B2EC2">
        <w:rPr>
          <w:b/>
          <w:bCs/>
        </w:rPr>
        <w:t>"ХАРКІВСЬКИЙ МАШИНОБУДІВНИЙ ЗАВОД "СВІТЛО ШАХТАРЯ"</w:t>
      </w:r>
    </w:p>
    <w:p w14:paraId="228524A1" w14:textId="77777777" w:rsidR="007F17E1" w:rsidRPr="002B2EC2" w:rsidRDefault="007F17E1" w:rsidP="00AA72A1">
      <w:pPr>
        <w:pStyle w:val="a4"/>
        <w:spacing w:after="60" w:line="264" w:lineRule="auto"/>
        <w:ind w:left="0"/>
        <w:jc w:val="both"/>
        <w:rPr>
          <w:rFonts w:ascii="Times New Roman" w:hAnsi="Times New Roman" w:cs="Times New Roman"/>
          <w:i/>
          <w:iCs/>
          <w:lang w:val="uk-UA"/>
        </w:rPr>
      </w:pPr>
    </w:p>
    <w:sectPr w:rsidR="007F17E1" w:rsidRPr="002B2EC2" w:rsidSect="002F6979">
      <w:footerReference w:type="default" r:id="rId13"/>
      <w:pgSz w:w="11906" w:h="16838"/>
      <w:pgMar w:top="567" w:right="851" w:bottom="993"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514E" w14:textId="77777777" w:rsidR="0000183E" w:rsidRDefault="0000183E" w:rsidP="00B840A0">
      <w:r>
        <w:separator/>
      </w:r>
    </w:p>
  </w:endnote>
  <w:endnote w:type="continuationSeparator" w:id="0">
    <w:p w14:paraId="60C3F1DF" w14:textId="77777777" w:rsidR="0000183E" w:rsidRDefault="0000183E"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219059"/>
      <w:docPartObj>
        <w:docPartGallery w:val="Page Numbers (Bottom of Page)"/>
        <w:docPartUnique/>
      </w:docPartObj>
    </w:sdtPr>
    <w:sdtEndPr/>
    <w:sdtContent>
      <w:p w14:paraId="69859980" w14:textId="77777777" w:rsidR="00D537DA" w:rsidRDefault="00D537DA" w:rsidP="00D537DA">
        <w:pPr>
          <w:pStyle w:val="a7"/>
          <w:tabs>
            <w:tab w:val="right" w:pos="10206"/>
          </w:tabs>
          <w:rPr>
            <w:i/>
            <w:sz w:val="18"/>
            <w:szCs w:val="18"/>
            <w:lang w:val="en-US"/>
          </w:rPr>
        </w:pPr>
        <w:r w:rsidRPr="00F61324">
          <w:rPr>
            <w:sz w:val="18"/>
            <w:szCs w:val="18"/>
          </w:rPr>
          <w:t>14.10-23.VH</w:t>
        </w:r>
        <w:r w:rsidRPr="00C07541">
          <w:rPr>
            <w:i/>
            <w:sz w:val="18"/>
            <w:szCs w:val="18"/>
            <w:lang w:val="en-US"/>
          </w:rPr>
          <w:t xml:space="preserve"> </w:t>
        </w:r>
      </w:p>
      <w:p w14:paraId="02023070" w14:textId="28C9E540" w:rsidR="00D011F6" w:rsidRPr="00C07541" w:rsidRDefault="00C07541" w:rsidP="00D537DA">
        <w:pPr>
          <w:pStyle w:val="a7"/>
          <w:tabs>
            <w:tab w:val="right" w:pos="10206"/>
          </w:tabs>
          <w:rPr>
            <w:sz w:val="18"/>
            <w:szCs w:val="18"/>
          </w:rPr>
        </w:pPr>
        <w:r w:rsidRPr="00C07541">
          <w:rPr>
            <w:i/>
            <w:sz w:val="18"/>
            <w:szCs w:val="18"/>
            <w:lang w:val="en-US"/>
          </w:rPr>
          <w:t>AXD20231025-e75d6c04-f54c-4f22-9da6-27c9f07b6f18</w:t>
        </w:r>
        <w:r w:rsidR="00FE49A7" w:rsidRPr="0070316D">
          <w:rPr>
            <w:sz w:val="20"/>
            <w:szCs w:val="20"/>
            <w:lang w:val="en-US"/>
          </w:rPr>
          <w:tab/>
        </w:r>
        <w:r w:rsidR="00D537DA">
          <w:rPr>
            <w:sz w:val="20"/>
            <w:szCs w:val="20"/>
            <w:lang w:val="en-US"/>
          </w:rPr>
          <w:tab/>
        </w:r>
        <w:r w:rsidR="00FE49A7" w:rsidRPr="0070316D">
          <w:rPr>
            <w:sz w:val="20"/>
            <w:szCs w:val="20"/>
            <w:lang w:val="en-US"/>
          </w:rPr>
          <w:tab/>
        </w:r>
        <w:r w:rsidR="00FE49A7" w:rsidRPr="0070316D">
          <w:rPr>
            <w:sz w:val="20"/>
            <w:szCs w:val="20"/>
          </w:rPr>
          <w:fldChar w:fldCharType="begin"/>
        </w:r>
        <w:r w:rsidR="00FE49A7" w:rsidRPr="0070316D">
          <w:rPr>
            <w:sz w:val="20"/>
            <w:szCs w:val="20"/>
          </w:rPr>
          <w:instrText>PAGE   \* MERGEFORMAT</w:instrText>
        </w:r>
        <w:r w:rsidR="00FE49A7" w:rsidRPr="0070316D">
          <w:rPr>
            <w:sz w:val="20"/>
            <w:szCs w:val="20"/>
          </w:rPr>
          <w:fldChar w:fldCharType="separate"/>
        </w:r>
        <w:r w:rsidR="00133F51">
          <w:rPr>
            <w:noProof/>
            <w:sz w:val="20"/>
            <w:szCs w:val="20"/>
          </w:rPr>
          <w:t>1</w:t>
        </w:r>
        <w:r w:rsidR="00FE49A7" w:rsidRPr="0070316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6599" w14:textId="77777777" w:rsidR="0000183E" w:rsidRDefault="0000183E" w:rsidP="00B840A0">
      <w:r>
        <w:separator/>
      </w:r>
    </w:p>
  </w:footnote>
  <w:footnote w:type="continuationSeparator" w:id="0">
    <w:p w14:paraId="11919D1B" w14:textId="77777777" w:rsidR="0000183E" w:rsidRDefault="0000183E" w:rsidP="00B8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855"/>
    <w:multiLevelType w:val="multilevel"/>
    <w:tmpl w:val="50F68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1267D7"/>
    <w:multiLevelType w:val="multilevel"/>
    <w:tmpl w:val="C81C6356"/>
    <w:lvl w:ilvl="0">
      <w:start w:val="1"/>
      <w:numFmt w:val="decimal"/>
      <w:lvlText w:val="%1."/>
      <w:lvlJc w:val="left"/>
      <w:pPr>
        <w:ind w:left="1428" w:hanging="360"/>
      </w:pPr>
    </w:lvl>
    <w:lvl w:ilvl="1">
      <w:start w:val="1"/>
      <w:numFmt w:val="decimal"/>
      <w:isLgl/>
      <w:lvlText w:val="%1.%2."/>
      <w:lvlJc w:val="left"/>
      <w:pPr>
        <w:ind w:left="1428" w:hanging="360"/>
      </w:pPr>
      <w:rPr>
        <w:rFonts w:hint="default"/>
        <w:b/>
        <w:bCs/>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14E1233E"/>
    <w:multiLevelType w:val="hybridMultilevel"/>
    <w:tmpl w:val="875A1486"/>
    <w:lvl w:ilvl="0" w:tplc="01E038A8">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99364D6"/>
    <w:multiLevelType w:val="hybridMultilevel"/>
    <w:tmpl w:val="71982F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BE22726"/>
    <w:multiLevelType w:val="multilevel"/>
    <w:tmpl w:val="25B634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B1BEF"/>
    <w:multiLevelType w:val="multilevel"/>
    <w:tmpl w:val="03820B7E"/>
    <w:lvl w:ilvl="0">
      <w:start w:val="1"/>
      <w:numFmt w:val="decimal"/>
      <w:lvlText w:val="%1."/>
      <w:lvlJc w:val="left"/>
      <w:pPr>
        <w:ind w:left="1428" w:hanging="360"/>
      </w:pPr>
    </w:lvl>
    <w:lvl w:ilvl="1">
      <w:start w:val="1"/>
      <w:numFmt w:val="bullet"/>
      <w:lvlText w:val=""/>
      <w:lvlJc w:val="left"/>
      <w:pPr>
        <w:ind w:left="1428" w:hanging="360"/>
      </w:pPr>
      <w:rPr>
        <w:rFonts w:ascii="Symbol" w:hAnsi="Symbol"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 w15:restartNumberingAfterBreak="0">
    <w:nsid w:val="33BA207E"/>
    <w:multiLevelType w:val="multilevel"/>
    <w:tmpl w:val="4E0A2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1C601C"/>
    <w:multiLevelType w:val="multilevel"/>
    <w:tmpl w:val="D8FE46C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505A1"/>
    <w:multiLevelType w:val="hybridMultilevel"/>
    <w:tmpl w:val="117055B8"/>
    <w:lvl w:ilvl="0" w:tplc="CA5A8EE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E16819"/>
    <w:multiLevelType w:val="multilevel"/>
    <w:tmpl w:val="453453C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AB54E1"/>
    <w:multiLevelType w:val="hybridMultilevel"/>
    <w:tmpl w:val="06CC2AE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1" w15:restartNumberingAfterBreak="0">
    <w:nsid w:val="4BD5649C"/>
    <w:multiLevelType w:val="multilevel"/>
    <w:tmpl w:val="EDCE7D1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F426A"/>
    <w:multiLevelType w:val="hybridMultilevel"/>
    <w:tmpl w:val="60F2799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3" w15:restartNumberingAfterBreak="0">
    <w:nsid w:val="5B91256B"/>
    <w:multiLevelType w:val="multilevel"/>
    <w:tmpl w:val="A75AAC8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D51014"/>
    <w:multiLevelType w:val="hybridMultilevel"/>
    <w:tmpl w:val="1FD21562"/>
    <w:lvl w:ilvl="0" w:tplc="0419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0EB2FC0"/>
    <w:multiLevelType w:val="multilevel"/>
    <w:tmpl w:val="4EEC2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A6E65"/>
    <w:multiLevelType w:val="multilevel"/>
    <w:tmpl w:val="36C80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24B3B"/>
    <w:multiLevelType w:val="hybridMultilevel"/>
    <w:tmpl w:val="E2B4B6B0"/>
    <w:lvl w:ilvl="0" w:tplc="0419000F">
      <w:start w:val="1"/>
      <w:numFmt w:val="decimal"/>
      <w:lvlText w:val="%1."/>
      <w:lvlJc w:val="left"/>
      <w:pPr>
        <w:ind w:left="728" w:hanging="360"/>
      </w:pPr>
    </w:lvl>
    <w:lvl w:ilvl="1" w:tplc="FADC7D5E">
      <w:start w:val="1"/>
      <w:numFmt w:val="decimal"/>
      <w:lvlText w:val="%2)"/>
      <w:lvlJc w:val="left"/>
      <w:pPr>
        <w:ind w:left="1448" w:hanging="360"/>
      </w:pPr>
      <w:rPr>
        <w:rFonts w:ascii="Times New Roman" w:hAnsi="Times New Roman" w:cs="Times New Roman" w:hint="default"/>
      </w:rPr>
    </w:lvl>
    <w:lvl w:ilvl="2" w:tplc="0419001B">
      <w:start w:val="1"/>
      <w:numFmt w:val="lowerRoman"/>
      <w:lvlText w:val="%3."/>
      <w:lvlJc w:val="right"/>
      <w:pPr>
        <w:ind w:left="2168" w:hanging="180"/>
      </w:pPr>
    </w:lvl>
    <w:lvl w:ilvl="3" w:tplc="0B8A1F4C">
      <w:start w:val="1"/>
      <w:numFmt w:val="decimal"/>
      <w:lvlText w:val="%4."/>
      <w:lvlJc w:val="left"/>
      <w:pPr>
        <w:ind w:left="2888" w:hanging="360"/>
      </w:pPr>
      <w:rPr>
        <w:rFonts w:ascii="Times New Roman" w:hAnsi="Times New Roman" w:cs="Times New Roman" w:hint="default"/>
        <w:b/>
        <w:bCs/>
      </w:r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num w:numId="1" w16cid:durableId="511798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812021">
    <w:abstractNumId w:val="1"/>
  </w:num>
  <w:num w:numId="3" w16cid:durableId="1328629560">
    <w:abstractNumId w:val="15"/>
  </w:num>
  <w:num w:numId="4" w16cid:durableId="1353652446">
    <w:abstractNumId w:val="8"/>
  </w:num>
  <w:num w:numId="5" w16cid:durableId="350880521">
    <w:abstractNumId w:val="3"/>
  </w:num>
  <w:num w:numId="6" w16cid:durableId="235164976">
    <w:abstractNumId w:val="14"/>
  </w:num>
  <w:num w:numId="7" w16cid:durableId="1438064389">
    <w:abstractNumId w:val="5"/>
  </w:num>
  <w:num w:numId="8" w16cid:durableId="456489792">
    <w:abstractNumId w:val="13"/>
  </w:num>
  <w:num w:numId="9" w16cid:durableId="1333532121">
    <w:abstractNumId w:val="16"/>
  </w:num>
  <w:num w:numId="10" w16cid:durableId="1344356133">
    <w:abstractNumId w:val="9"/>
  </w:num>
  <w:num w:numId="11" w16cid:durableId="1072966171">
    <w:abstractNumId w:val="6"/>
  </w:num>
  <w:num w:numId="12" w16cid:durableId="998773874">
    <w:abstractNumId w:val="4"/>
  </w:num>
  <w:num w:numId="13" w16cid:durableId="47917898">
    <w:abstractNumId w:val="0"/>
  </w:num>
  <w:num w:numId="14" w16cid:durableId="377047451">
    <w:abstractNumId w:val="12"/>
  </w:num>
  <w:num w:numId="15" w16cid:durableId="1284535799">
    <w:abstractNumId w:val="11"/>
  </w:num>
  <w:num w:numId="16" w16cid:durableId="1554855196">
    <w:abstractNumId w:val="7"/>
  </w:num>
  <w:num w:numId="17" w16cid:durableId="1690370136">
    <w:abstractNumId w:val="10"/>
  </w:num>
  <w:num w:numId="18" w16cid:durableId="18297769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E3"/>
    <w:rsid w:val="0000183E"/>
    <w:rsid w:val="000162A2"/>
    <w:rsid w:val="0002017B"/>
    <w:rsid w:val="00020F73"/>
    <w:rsid w:val="000239C7"/>
    <w:rsid w:val="000239CB"/>
    <w:rsid w:val="00024379"/>
    <w:rsid w:val="000300A9"/>
    <w:rsid w:val="0003079F"/>
    <w:rsid w:val="00032F4A"/>
    <w:rsid w:val="00041D0C"/>
    <w:rsid w:val="00041E30"/>
    <w:rsid w:val="00044893"/>
    <w:rsid w:val="00057144"/>
    <w:rsid w:val="00065C82"/>
    <w:rsid w:val="00085E99"/>
    <w:rsid w:val="00087F6A"/>
    <w:rsid w:val="00092841"/>
    <w:rsid w:val="00092AD6"/>
    <w:rsid w:val="000978AA"/>
    <w:rsid w:val="000B16A1"/>
    <w:rsid w:val="000B1952"/>
    <w:rsid w:val="000C1544"/>
    <w:rsid w:val="000C3F06"/>
    <w:rsid w:val="000C4C88"/>
    <w:rsid w:val="000C574F"/>
    <w:rsid w:val="000D5C42"/>
    <w:rsid w:val="000E3059"/>
    <w:rsid w:val="000F528C"/>
    <w:rsid w:val="001051E3"/>
    <w:rsid w:val="00106505"/>
    <w:rsid w:val="00110BDA"/>
    <w:rsid w:val="00112AE2"/>
    <w:rsid w:val="00113A3D"/>
    <w:rsid w:val="00117021"/>
    <w:rsid w:val="0011703B"/>
    <w:rsid w:val="00122CCC"/>
    <w:rsid w:val="00132C06"/>
    <w:rsid w:val="00133F51"/>
    <w:rsid w:val="00135D40"/>
    <w:rsid w:val="00136493"/>
    <w:rsid w:val="00136903"/>
    <w:rsid w:val="00136E7A"/>
    <w:rsid w:val="00141893"/>
    <w:rsid w:val="00145BD4"/>
    <w:rsid w:val="001478AB"/>
    <w:rsid w:val="00155E33"/>
    <w:rsid w:val="00156F6A"/>
    <w:rsid w:val="0016461B"/>
    <w:rsid w:val="00164BE8"/>
    <w:rsid w:val="00166534"/>
    <w:rsid w:val="00170801"/>
    <w:rsid w:val="0018088A"/>
    <w:rsid w:val="001869CE"/>
    <w:rsid w:val="001974F5"/>
    <w:rsid w:val="001A659D"/>
    <w:rsid w:val="001B3987"/>
    <w:rsid w:val="001B3E7F"/>
    <w:rsid w:val="001B3EA0"/>
    <w:rsid w:val="001B54A7"/>
    <w:rsid w:val="001C1349"/>
    <w:rsid w:val="001C17BB"/>
    <w:rsid w:val="001C4F6E"/>
    <w:rsid w:val="001C64C8"/>
    <w:rsid w:val="001D430B"/>
    <w:rsid w:val="001D6F58"/>
    <w:rsid w:val="001E19BE"/>
    <w:rsid w:val="001E328E"/>
    <w:rsid w:val="001E65CD"/>
    <w:rsid w:val="001F08FA"/>
    <w:rsid w:val="001F0C87"/>
    <w:rsid w:val="001F1DC4"/>
    <w:rsid w:val="001F4A42"/>
    <w:rsid w:val="002000E1"/>
    <w:rsid w:val="00202492"/>
    <w:rsid w:val="00204996"/>
    <w:rsid w:val="002051B4"/>
    <w:rsid w:val="002058AD"/>
    <w:rsid w:val="002072F4"/>
    <w:rsid w:val="00210B2E"/>
    <w:rsid w:val="0021117A"/>
    <w:rsid w:val="0022011D"/>
    <w:rsid w:val="00223389"/>
    <w:rsid w:val="002245CE"/>
    <w:rsid w:val="00225C70"/>
    <w:rsid w:val="00233771"/>
    <w:rsid w:val="00233E1A"/>
    <w:rsid w:val="00237242"/>
    <w:rsid w:val="00241538"/>
    <w:rsid w:val="002416A9"/>
    <w:rsid w:val="002469E0"/>
    <w:rsid w:val="00250F75"/>
    <w:rsid w:val="002517E8"/>
    <w:rsid w:val="00257E04"/>
    <w:rsid w:val="002728A5"/>
    <w:rsid w:val="002730BA"/>
    <w:rsid w:val="00282B31"/>
    <w:rsid w:val="00284A47"/>
    <w:rsid w:val="00284EFD"/>
    <w:rsid w:val="00286E98"/>
    <w:rsid w:val="00287777"/>
    <w:rsid w:val="0029188A"/>
    <w:rsid w:val="0029272F"/>
    <w:rsid w:val="00294BF1"/>
    <w:rsid w:val="002A2FD6"/>
    <w:rsid w:val="002A4038"/>
    <w:rsid w:val="002A5A13"/>
    <w:rsid w:val="002A6BCE"/>
    <w:rsid w:val="002A6E3F"/>
    <w:rsid w:val="002A7421"/>
    <w:rsid w:val="002B1EFC"/>
    <w:rsid w:val="002B2EC2"/>
    <w:rsid w:val="002B4B45"/>
    <w:rsid w:val="002B5F7E"/>
    <w:rsid w:val="002B64D7"/>
    <w:rsid w:val="002C5CE1"/>
    <w:rsid w:val="002C79E3"/>
    <w:rsid w:val="002D0D59"/>
    <w:rsid w:val="002D15BD"/>
    <w:rsid w:val="002D369B"/>
    <w:rsid w:val="002E3BB8"/>
    <w:rsid w:val="002F29D7"/>
    <w:rsid w:val="002F42E9"/>
    <w:rsid w:val="002F6979"/>
    <w:rsid w:val="002F71FE"/>
    <w:rsid w:val="00306BFA"/>
    <w:rsid w:val="0031293B"/>
    <w:rsid w:val="003203A7"/>
    <w:rsid w:val="003210D7"/>
    <w:rsid w:val="00333760"/>
    <w:rsid w:val="0033409C"/>
    <w:rsid w:val="003414F8"/>
    <w:rsid w:val="003509F7"/>
    <w:rsid w:val="003513D8"/>
    <w:rsid w:val="003665F2"/>
    <w:rsid w:val="00370872"/>
    <w:rsid w:val="0037192D"/>
    <w:rsid w:val="00371D8F"/>
    <w:rsid w:val="00376D13"/>
    <w:rsid w:val="00377E9E"/>
    <w:rsid w:val="00384B04"/>
    <w:rsid w:val="003904B2"/>
    <w:rsid w:val="00397D37"/>
    <w:rsid w:val="003A1DA9"/>
    <w:rsid w:val="003A1E7D"/>
    <w:rsid w:val="003B01E4"/>
    <w:rsid w:val="003B250F"/>
    <w:rsid w:val="003B5613"/>
    <w:rsid w:val="003C02B4"/>
    <w:rsid w:val="003C4959"/>
    <w:rsid w:val="003C7FCD"/>
    <w:rsid w:val="003D326D"/>
    <w:rsid w:val="003E2298"/>
    <w:rsid w:val="003E77F4"/>
    <w:rsid w:val="0040565C"/>
    <w:rsid w:val="00405EAB"/>
    <w:rsid w:val="00406B14"/>
    <w:rsid w:val="004144C6"/>
    <w:rsid w:val="0041544A"/>
    <w:rsid w:val="00417E83"/>
    <w:rsid w:val="00420F42"/>
    <w:rsid w:val="004232A0"/>
    <w:rsid w:val="004235EF"/>
    <w:rsid w:val="00423E91"/>
    <w:rsid w:val="00426BAF"/>
    <w:rsid w:val="00427BF3"/>
    <w:rsid w:val="004307A5"/>
    <w:rsid w:val="00430B16"/>
    <w:rsid w:val="004341C1"/>
    <w:rsid w:val="004341CE"/>
    <w:rsid w:val="00434365"/>
    <w:rsid w:val="00444C33"/>
    <w:rsid w:val="00446602"/>
    <w:rsid w:val="00450AD2"/>
    <w:rsid w:val="00453C78"/>
    <w:rsid w:val="004631E6"/>
    <w:rsid w:val="004635AD"/>
    <w:rsid w:val="0048234C"/>
    <w:rsid w:val="00487747"/>
    <w:rsid w:val="0049078C"/>
    <w:rsid w:val="00494496"/>
    <w:rsid w:val="00494E0A"/>
    <w:rsid w:val="004968DB"/>
    <w:rsid w:val="00496E6F"/>
    <w:rsid w:val="004A0A95"/>
    <w:rsid w:val="004A0F48"/>
    <w:rsid w:val="004B4483"/>
    <w:rsid w:val="004C0D9F"/>
    <w:rsid w:val="004C2887"/>
    <w:rsid w:val="004C42D8"/>
    <w:rsid w:val="004C45EB"/>
    <w:rsid w:val="004C4B68"/>
    <w:rsid w:val="004C78B2"/>
    <w:rsid w:val="004D1E2A"/>
    <w:rsid w:val="004D4106"/>
    <w:rsid w:val="004D5A88"/>
    <w:rsid w:val="004E24B1"/>
    <w:rsid w:val="004E318D"/>
    <w:rsid w:val="004E5DD8"/>
    <w:rsid w:val="004E7247"/>
    <w:rsid w:val="004F1600"/>
    <w:rsid w:val="004F19FF"/>
    <w:rsid w:val="004F2566"/>
    <w:rsid w:val="004F36EC"/>
    <w:rsid w:val="004F601C"/>
    <w:rsid w:val="00500515"/>
    <w:rsid w:val="00503F94"/>
    <w:rsid w:val="005157F4"/>
    <w:rsid w:val="00525724"/>
    <w:rsid w:val="00526A9D"/>
    <w:rsid w:val="005355B7"/>
    <w:rsid w:val="00537462"/>
    <w:rsid w:val="00543580"/>
    <w:rsid w:val="005457D0"/>
    <w:rsid w:val="005512E6"/>
    <w:rsid w:val="005544A6"/>
    <w:rsid w:val="00571029"/>
    <w:rsid w:val="005733B0"/>
    <w:rsid w:val="00574FC1"/>
    <w:rsid w:val="00576E69"/>
    <w:rsid w:val="00580A83"/>
    <w:rsid w:val="00583F89"/>
    <w:rsid w:val="00586ABF"/>
    <w:rsid w:val="00587385"/>
    <w:rsid w:val="00597C43"/>
    <w:rsid w:val="005A3DC8"/>
    <w:rsid w:val="005A55FB"/>
    <w:rsid w:val="005A72AD"/>
    <w:rsid w:val="005A7DFC"/>
    <w:rsid w:val="005A7ED0"/>
    <w:rsid w:val="005B47AF"/>
    <w:rsid w:val="005B59E5"/>
    <w:rsid w:val="005B5EB3"/>
    <w:rsid w:val="005C058F"/>
    <w:rsid w:val="005D0F4C"/>
    <w:rsid w:val="005D6180"/>
    <w:rsid w:val="005D6B4D"/>
    <w:rsid w:val="005E6E79"/>
    <w:rsid w:val="005F339E"/>
    <w:rsid w:val="005F5EEA"/>
    <w:rsid w:val="00603862"/>
    <w:rsid w:val="00604A4F"/>
    <w:rsid w:val="00615022"/>
    <w:rsid w:val="006204A4"/>
    <w:rsid w:val="00621F65"/>
    <w:rsid w:val="00626A4E"/>
    <w:rsid w:val="00633F36"/>
    <w:rsid w:val="00635408"/>
    <w:rsid w:val="0064328E"/>
    <w:rsid w:val="00643AF8"/>
    <w:rsid w:val="006444E5"/>
    <w:rsid w:val="006444E9"/>
    <w:rsid w:val="00646B96"/>
    <w:rsid w:val="00651F5D"/>
    <w:rsid w:val="0065259C"/>
    <w:rsid w:val="00652BBB"/>
    <w:rsid w:val="006535DD"/>
    <w:rsid w:val="0065469F"/>
    <w:rsid w:val="00656111"/>
    <w:rsid w:val="006609CB"/>
    <w:rsid w:val="00666A8C"/>
    <w:rsid w:val="00667D3D"/>
    <w:rsid w:val="00672A2E"/>
    <w:rsid w:val="00673B5C"/>
    <w:rsid w:val="00681036"/>
    <w:rsid w:val="006840CE"/>
    <w:rsid w:val="0068495B"/>
    <w:rsid w:val="00691EDA"/>
    <w:rsid w:val="00697385"/>
    <w:rsid w:val="006A32B7"/>
    <w:rsid w:val="006A547B"/>
    <w:rsid w:val="006A57E5"/>
    <w:rsid w:val="006B72C3"/>
    <w:rsid w:val="006C445D"/>
    <w:rsid w:val="006C6C56"/>
    <w:rsid w:val="006C6D6A"/>
    <w:rsid w:val="006C7148"/>
    <w:rsid w:val="006D0290"/>
    <w:rsid w:val="006D36DD"/>
    <w:rsid w:val="006D6FAE"/>
    <w:rsid w:val="006E42FA"/>
    <w:rsid w:val="006E7988"/>
    <w:rsid w:val="006F3945"/>
    <w:rsid w:val="006F4400"/>
    <w:rsid w:val="007006A3"/>
    <w:rsid w:val="0070244F"/>
    <w:rsid w:val="0070296F"/>
    <w:rsid w:val="00702C59"/>
    <w:rsid w:val="0070316D"/>
    <w:rsid w:val="007116AC"/>
    <w:rsid w:val="007121C2"/>
    <w:rsid w:val="00712B45"/>
    <w:rsid w:val="00712F7E"/>
    <w:rsid w:val="0071517B"/>
    <w:rsid w:val="007153A1"/>
    <w:rsid w:val="00715988"/>
    <w:rsid w:val="0071663D"/>
    <w:rsid w:val="00723161"/>
    <w:rsid w:val="00723795"/>
    <w:rsid w:val="00725914"/>
    <w:rsid w:val="00731430"/>
    <w:rsid w:val="00735310"/>
    <w:rsid w:val="007365A8"/>
    <w:rsid w:val="00736FA9"/>
    <w:rsid w:val="007372C6"/>
    <w:rsid w:val="00747574"/>
    <w:rsid w:val="00747684"/>
    <w:rsid w:val="007505D9"/>
    <w:rsid w:val="00754939"/>
    <w:rsid w:val="00756705"/>
    <w:rsid w:val="00760A3B"/>
    <w:rsid w:val="00761967"/>
    <w:rsid w:val="007646B8"/>
    <w:rsid w:val="00766BE2"/>
    <w:rsid w:val="00770521"/>
    <w:rsid w:val="007722C0"/>
    <w:rsid w:val="0077554C"/>
    <w:rsid w:val="00776642"/>
    <w:rsid w:val="00780CED"/>
    <w:rsid w:val="00781DE6"/>
    <w:rsid w:val="007827CC"/>
    <w:rsid w:val="00785C9D"/>
    <w:rsid w:val="00787D17"/>
    <w:rsid w:val="00791327"/>
    <w:rsid w:val="00791815"/>
    <w:rsid w:val="0079202F"/>
    <w:rsid w:val="00795BA6"/>
    <w:rsid w:val="007A0430"/>
    <w:rsid w:val="007C021C"/>
    <w:rsid w:val="007C5EB4"/>
    <w:rsid w:val="007C6DFA"/>
    <w:rsid w:val="007D3EA2"/>
    <w:rsid w:val="007D461D"/>
    <w:rsid w:val="007E2111"/>
    <w:rsid w:val="007E32D7"/>
    <w:rsid w:val="007F17E1"/>
    <w:rsid w:val="008017FE"/>
    <w:rsid w:val="00810A0D"/>
    <w:rsid w:val="00824B29"/>
    <w:rsid w:val="0083154B"/>
    <w:rsid w:val="00833525"/>
    <w:rsid w:val="00834179"/>
    <w:rsid w:val="00836527"/>
    <w:rsid w:val="008460C1"/>
    <w:rsid w:val="00852F47"/>
    <w:rsid w:val="00853368"/>
    <w:rsid w:val="00855450"/>
    <w:rsid w:val="0086353E"/>
    <w:rsid w:val="00864FA4"/>
    <w:rsid w:val="0086749A"/>
    <w:rsid w:val="00867C9B"/>
    <w:rsid w:val="008732EF"/>
    <w:rsid w:val="00873754"/>
    <w:rsid w:val="00881EA5"/>
    <w:rsid w:val="0088334D"/>
    <w:rsid w:val="0089179E"/>
    <w:rsid w:val="008943DD"/>
    <w:rsid w:val="00896225"/>
    <w:rsid w:val="00897569"/>
    <w:rsid w:val="008979A1"/>
    <w:rsid w:val="008A5DD9"/>
    <w:rsid w:val="008A7378"/>
    <w:rsid w:val="008B23FE"/>
    <w:rsid w:val="008C265C"/>
    <w:rsid w:val="008D1242"/>
    <w:rsid w:val="008D4F5F"/>
    <w:rsid w:val="008E0A6D"/>
    <w:rsid w:val="008E106A"/>
    <w:rsid w:val="008E1E58"/>
    <w:rsid w:val="008E40CA"/>
    <w:rsid w:val="008E7423"/>
    <w:rsid w:val="008F5DB0"/>
    <w:rsid w:val="008F6D24"/>
    <w:rsid w:val="00901A12"/>
    <w:rsid w:val="00905C77"/>
    <w:rsid w:val="00905CDD"/>
    <w:rsid w:val="0091517F"/>
    <w:rsid w:val="0092108A"/>
    <w:rsid w:val="0092442B"/>
    <w:rsid w:val="009355DF"/>
    <w:rsid w:val="00935BBE"/>
    <w:rsid w:val="009360F4"/>
    <w:rsid w:val="00943B01"/>
    <w:rsid w:val="0094414B"/>
    <w:rsid w:val="00945AA6"/>
    <w:rsid w:val="00955831"/>
    <w:rsid w:val="00961707"/>
    <w:rsid w:val="00964A37"/>
    <w:rsid w:val="00964F8C"/>
    <w:rsid w:val="00965C3E"/>
    <w:rsid w:val="009715BD"/>
    <w:rsid w:val="0097430E"/>
    <w:rsid w:val="009762B1"/>
    <w:rsid w:val="00987806"/>
    <w:rsid w:val="009A0841"/>
    <w:rsid w:val="009A1857"/>
    <w:rsid w:val="009A2375"/>
    <w:rsid w:val="009A2859"/>
    <w:rsid w:val="009A32B9"/>
    <w:rsid w:val="009B1E78"/>
    <w:rsid w:val="009B4C81"/>
    <w:rsid w:val="009C5289"/>
    <w:rsid w:val="009D68DE"/>
    <w:rsid w:val="009D6AAE"/>
    <w:rsid w:val="009E2CCA"/>
    <w:rsid w:val="009E2CD5"/>
    <w:rsid w:val="009F6651"/>
    <w:rsid w:val="009F6C05"/>
    <w:rsid w:val="00A00848"/>
    <w:rsid w:val="00A00F64"/>
    <w:rsid w:val="00A02C25"/>
    <w:rsid w:val="00A0371D"/>
    <w:rsid w:val="00A04752"/>
    <w:rsid w:val="00A04E4F"/>
    <w:rsid w:val="00A069F4"/>
    <w:rsid w:val="00A132F3"/>
    <w:rsid w:val="00A13FF9"/>
    <w:rsid w:val="00A2077F"/>
    <w:rsid w:val="00A27268"/>
    <w:rsid w:val="00A307F7"/>
    <w:rsid w:val="00A3468E"/>
    <w:rsid w:val="00A35791"/>
    <w:rsid w:val="00A403E6"/>
    <w:rsid w:val="00A40913"/>
    <w:rsid w:val="00A43150"/>
    <w:rsid w:val="00A619AE"/>
    <w:rsid w:val="00A62394"/>
    <w:rsid w:val="00A62EDA"/>
    <w:rsid w:val="00A664C0"/>
    <w:rsid w:val="00A74DAB"/>
    <w:rsid w:val="00A7522E"/>
    <w:rsid w:val="00A7676B"/>
    <w:rsid w:val="00A771A8"/>
    <w:rsid w:val="00A77E19"/>
    <w:rsid w:val="00A86F1F"/>
    <w:rsid w:val="00A90C65"/>
    <w:rsid w:val="00A9392D"/>
    <w:rsid w:val="00AA19B9"/>
    <w:rsid w:val="00AA1E8A"/>
    <w:rsid w:val="00AA5E24"/>
    <w:rsid w:val="00AA72A1"/>
    <w:rsid w:val="00AC1E0B"/>
    <w:rsid w:val="00AC7BD3"/>
    <w:rsid w:val="00AD029E"/>
    <w:rsid w:val="00AD2B9D"/>
    <w:rsid w:val="00AD4855"/>
    <w:rsid w:val="00AE0907"/>
    <w:rsid w:val="00AE3418"/>
    <w:rsid w:val="00AE3797"/>
    <w:rsid w:val="00AE40D1"/>
    <w:rsid w:val="00AF0716"/>
    <w:rsid w:val="00AF32C3"/>
    <w:rsid w:val="00AF3CBD"/>
    <w:rsid w:val="00AF4D88"/>
    <w:rsid w:val="00B004AE"/>
    <w:rsid w:val="00B00E6C"/>
    <w:rsid w:val="00B11ABA"/>
    <w:rsid w:val="00B13B33"/>
    <w:rsid w:val="00B145D8"/>
    <w:rsid w:val="00B15752"/>
    <w:rsid w:val="00B21750"/>
    <w:rsid w:val="00B23012"/>
    <w:rsid w:val="00B240A4"/>
    <w:rsid w:val="00B2516E"/>
    <w:rsid w:val="00B268CE"/>
    <w:rsid w:val="00B30DE6"/>
    <w:rsid w:val="00B3187D"/>
    <w:rsid w:val="00B32F3E"/>
    <w:rsid w:val="00B37478"/>
    <w:rsid w:val="00B4070C"/>
    <w:rsid w:val="00B42DAD"/>
    <w:rsid w:val="00B44919"/>
    <w:rsid w:val="00B4521D"/>
    <w:rsid w:val="00B45B4E"/>
    <w:rsid w:val="00B47C33"/>
    <w:rsid w:val="00B51A2D"/>
    <w:rsid w:val="00B535BE"/>
    <w:rsid w:val="00B564BC"/>
    <w:rsid w:val="00B602F3"/>
    <w:rsid w:val="00B609DD"/>
    <w:rsid w:val="00B7131C"/>
    <w:rsid w:val="00B75F6A"/>
    <w:rsid w:val="00B80248"/>
    <w:rsid w:val="00B81CB2"/>
    <w:rsid w:val="00B837CA"/>
    <w:rsid w:val="00B840A0"/>
    <w:rsid w:val="00B84862"/>
    <w:rsid w:val="00B84DC5"/>
    <w:rsid w:val="00B87B9F"/>
    <w:rsid w:val="00B9075E"/>
    <w:rsid w:val="00B9453D"/>
    <w:rsid w:val="00B96024"/>
    <w:rsid w:val="00BA0CFE"/>
    <w:rsid w:val="00BA2740"/>
    <w:rsid w:val="00BA41C6"/>
    <w:rsid w:val="00BA6A5F"/>
    <w:rsid w:val="00BB53AF"/>
    <w:rsid w:val="00BB57D5"/>
    <w:rsid w:val="00BB5B88"/>
    <w:rsid w:val="00BC2837"/>
    <w:rsid w:val="00BC31F3"/>
    <w:rsid w:val="00BC51B0"/>
    <w:rsid w:val="00BC5C64"/>
    <w:rsid w:val="00BD23FE"/>
    <w:rsid w:val="00BD6093"/>
    <w:rsid w:val="00BE06C0"/>
    <w:rsid w:val="00BE06C7"/>
    <w:rsid w:val="00BE5708"/>
    <w:rsid w:val="00BE6885"/>
    <w:rsid w:val="00BF2BEA"/>
    <w:rsid w:val="00BF2C86"/>
    <w:rsid w:val="00BF4B4E"/>
    <w:rsid w:val="00BF6300"/>
    <w:rsid w:val="00BF6596"/>
    <w:rsid w:val="00C07541"/>
    <w:rsid w:val="00C1501F"/>
    <w:rsid w:val="00C16242"/>
    <w:rsid w:val="00C17291"/>
    <w:rsid w:val="00C20D91"/>
    <w:rsid w:val="00C22F46"/>
    <w:rsid w:val="00C31182"/>
    <w:rsid w:val="00C433D6"/>
    <w:rsid w:val="00C45B46"/>
    <w:rsid w:val="00C46B24"/>
    <w:rsid w:val="00C51270"/>
    <w:rsid w:val="00C53753"/>
    <w:rsid w:val="00C56044"/>
    <w:rsid w:val="00C56F35"/>
    <w:rsid w:val="00C67C91"/>
    <w:rsid w:val="00C72849"/>
    <w:rsid w:val="00C74287"/>
    <w:rsid w:val="00C74F74"/>
    <w:rsid w:val="00C74FA7"/>
    <w:rsid w:val="00C80EFC"/>
    <w:rsid w:val="00C9666F"/>
    <w:rsid w:val="00CA53FF"/>
    <w:rsid w:val="00CB11D4"/>
    <w:rsid w:val="00CB2B41"/>
    <w:rsid w:val="00CD462C"/>
    <w:rsid w:val="00CD54D5"/>
    <w:rsid w:val="00CD6AB2"/>
    <w:rsid w:val="00CE15A1"/>
    <w:rsid w:val="00CE243B"/>
    <w:rsid w:val="00CE4933"/>
    <w:rsid w:val="00CE7A89"/>
    <w:rsid w:val="00CF104C"/>
    <w:rsid w:val="00CF1BD4"/>
    <w:rsid w:val="00CF30CE"/>
    <w:rsid w:val="00CF5D3E"/>
    <w:rsid w:val="00CF737B"/>
    <w:rsid w:val="00D00115"/>
    <w:rsid w:val="00D011F6"/>
    <w:rsid w:val="00D01DD9"/>
    <w:rsid w:val="00D04A08"/>
    <w:rsid w:val="00D0766D"/>
    <w:rsid w:val="00D104D5"/>
    <w:rsid w:val="00D1403C"/>
    <w:rsid w:val="00D15990"/>
    <w:rsid w:val="00D1766E"/>
    <w:rsid w:val="00D22FDE"/>
    <w:rsid w:val="00D23376"/>
    <w:rsid w:val="00D24833"/>
    <w:rsid w:val="00D27E5F"/>
    <w:rsid w:val="00D323FF"/>
    <w:rsid w:val="00D34C5D"/>
    <w:rsid w:val="00D366A7"/>
    <w:rsid w:val="00D36F93"/>
    <w:rsid w:val="00D3764E"/>
    <w:rsid w:val="00D42884"/>
    <w:rsid w:val="00D47E83"/>
    <w:rsid w:val="00D537DA"/>
    <w:rsid w:val="00D57806"/>
    <w:rsid w:val="00D60562"/>
    <w:rsid w:val="00D65798"/>
    <w:rsid w:val="00D659C7"/>
    <w:rsid w:val="00D67766"/>
    <w:rsid w:val="00D67819"/>
    <w:rsid w:val="00D72519"/>
    <w:rsid w:val="00D72526"/>
    <w:rsid w:val="00D725E7"/>
    <w:rsid w:val="00D75F8D"/>
    <w:rsid w:val="00D76009"/>
    <w:rsid w:val="00D84B71"/>
    <w:rsid w:val="00D852F0"/>
    <w:rsid w:val="00D90390"/>
    <w:rsid w:val="00D91245"/>
    <w:rsid w:val="00D949BA"/>
    <w:rsid w:val="00D94CED"/>
    <w:rsid w:val="00D97D04"/>
    <w:rsid w:val="00DA5D55"/>
    <w:rsid w:val="00DA7486"/>
    <w:rsid w:val="00DB3594"/>
    <w:rsid w:val="00DC2F88"/>
    <w:rsid w:val="00DC2F8A"/>
    <w:rsid w:val="00DD16F3"/>
    <w:rsid w:val="00DD2613"/>
    <w:rsid w:val="00DD2BD7"/>
    <w:rsid w:val="00DD7DAF"/>
    <w:rsid w:val="00DE03EE"/>
    <w:rsid w:val="00DE2A10"/>
    <w:rsid w:val="00DE46E3"/>
    <w:rsid w:val="00DF2C34"/>
    <w:rsid w:val="00DF4230"/>
    <w:rsid w:val="00DF5E9A"/>
    <w:rsid w:val="00DF61A8"/>
    <w:rsid w:val="00DF7FAB"/>
    <w:rsid w:val="00E0188E"/>
    <w:rsid w:val="00E12206"/>
    <w:rsid w:val="00E131C2"/>
    <w:rsid w:val="00E14AD9"/>
    <w:rsid w:val="00E17145"/>
    <w:rsid w:val="00E20C3A"/>
    <w:rsid w:val="00E2528F"/>
    <w:rsid w:val="00E26608"/>
    <w:rsid w:val="00E27B6D"/>
    <w:rsid w:val="00E300DC"/>
    <w:rsid w:val="00E30F91"/>
    <w:rsid w:val="00E3374B"/>
    <w:rsid w:val="00E33EE7"/>
    <w:rsid w:val="00E37FBE"/>
    <w:rsid w:val="00E468A1"/>
    <w:rsid w:val="00E47913"/>
    <w:rsid w:val="00E54B98"/>
    <w:rsid w:val="00E55984"/>
    <w:rsid w:val="00E63FEE"/>
    <w:rsid w:val="00E64DA5"/>
    <w:rsid w:val="00E71F99"/>
    <w:rsid w:val="00E743E8"/>
    <w:rsid w:val="00E74C17"/>
    <w:rsid w:val="00E76203"/>
    <w:rsid w:val="00E76C0A"/>
    <w:rsid w:val="00E77C0D"/>
    <w:rsid w:val="00E856BE"/>
    <w:rsid w:val="00E862C7"/>
    <w:rsid w:val="00E902FA"/>
    <w:rsid w:val="00E91CCB"/>
    <w:rsid w:val="00E91D19"/>
    <w:rsid w:val="00EA4DA5"/>
    <w:rsid w:val="00EB4EAA"/>
    <w:rsid w:val="00EC0D01"/>
    <w:rsid w:val="00EC194A"/>
    <w:rsid w:val="00ED072F"/>
    <w:rsid w:val="00EE1566"/>
    <w:rsid w:val="00EE635D"/>
    <w:rsid w:val="00EE67FE"/>
    <w:rsid w:val="00EF09C8"/>
    <w:rsid w:val="00EF199C"/>
    <w:rsid w:val="00EF334C"/>
    <w:rsid w:val="00EF4700"/>
    <w:rsid w:val="00EF691C"/>
    <w:rsid w:val="00EF7BE1"/>
    <w:rsid w:val="00F06908"/>
    <w:rsid w:val="00F116AD"/>
    <w:rsid w:val="00F25BF0"/>
    <w:rsid w:val="00F41380"/>
    <w:rsid w:val="00F4164A"/>
    <w:rsid w:val="00F419C3"/>
    <w:rsid w:val="00F44944"/>
    <w:rsid w:val="00F475AC"/>
    <w:rsid w:val="00F512A1"/>
    <w:rsid w:val="00F51AA7"/>
    <w:rsid w:val="00F51DA0"/>
    <w:rsid w:val="00F52B83"/>
    <w:rsid w:val="00F55249"/>
    <w:rsid w:val="00F575AF"/>
    <w:rsid w:val="00F6075F"/>
    <w:rsid w:val="00F620D9"/>
    <w:rsid w:val="00F63520"/>
    <w:rsid w:val="00F656F7"/>
    <w:rsid w:val="00F74D9D"/>
    <w:rsid w:val="00F74FA5"/>
    <w:rsid w:val="00F754B9"/>
    <w:rsid w:val="00F92BD0"/>
    <w:rsid w:val="00F97C64"/>
    <w:rsid w:val="00FA3C18"/>
    <w:rsid w:val="00FA5DD2"/>
    <w:rsid w:val="00FB0DD0"/>
    <w:rsid w:val="00FB1563"/>
    <w:rsid w:val="00FB1753"/>
    <w:rsid w:val="00FB69BE"/>
    <w:rsid w:val="00FC0C6E"/>
    <w:rsid w:val="00FC69E3"/>
    <w:rsid w:val="00FD2C93"/>
    <w:rsid w:val="00FD4ABB"/>
    <w:rsid w:val="00FD61DA"/>
    <w:rsid w:val="00FD6A09"/>
    <w:rsid w:val="00FD70C2"/>
    <w:rsid w:val="00FE1978"/>
    <w:rsid w:val="00FE49A7"/>
    <w:rsid w:val="00FE558E"/>
    <w:rsid w:val="00FF4B6B"/>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4FB9"/>
  <w15:chartTrackingRefBased/>
  <w15:docId w15:val="{6C1899EF-91AE-4518-A6E6-D3616F94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Bullets Знак,En tête 1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Bullets,En tête 1,Γράφημα,Citation List,본문(내용),List Paragraph (numbered (a)),1 Òåêñò"/>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39"/>
    <w:rsid w:val="00A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rsid w:val="00A132F3"/>
    <w:rPr>
      <w:sz w:val="20"/>
      <w:szCs w:val="20"/>
    </w:rPr>
  </w:style>
  <w:style w:type="paragraph" w:customStyle="1" w:styleId="1-21">
    <w:name w:val="Средняя сетка 1 - Акцент 21"/>
    <w:basedOn w:val="a"/>
    <w:uiPriority w:val="34"/>
    <w:qFormat/>
    <w:rsid w:val="005C058F"/>
    <w:pPr>
      <w:spacing w:after="200" w:line="276" w:lineRule="auto"/>
      <w:ind w:left="720"/>
      <w:contextualSpacing/>
    </w:pPr>
    <w:rPr>
      <w:rFonts w:ascii="Calibri" w:eastAsia="Calibri" w:hAnsi="Calibri"/>
      <w:sz w:val="22"/>
      <w:szCs w:val="22"/>
      <w:lang w:val="ru-RU" w:eastAsia="en-US"/>
    </w:rPr>
  </w:style>
  <w:style w:type="character" w:styleId="af2">
    <w:name w:val="Hyperlink"/>
    <w:basedOn w:val="a0"/>
    <w:uiPriority w:val="99"/>
    <w:unhideWhenUsed/>
    <w:rsid w:val="008A5DD9"/>
    <w:rPr>
      <w:color w:val="0563C1" w:themeColor="hyperlink"/>
      <w:u w:val="single"/>
    </w:rPr>
  </w:style>
  <w:style w:type="paragraph" w:styleId="af3">
    <w:name w:val="Normal (Web)"/>
    <w:basedOn w:val="a"/>
    <w:uiPriority w:val="99"/>
    <w:unhideWhenUsed/>
    <w:rsid w:val="007C6DFA"/>
    <w:pPr>
      <w:spacing w:before="100" w:beforeAutospacing="1" w:after="100" w:afterAutospacing="1"/>
    </w:pPr>
  </w:style>
  <w:style w:type="paragraph" w:customStyle="1" w:styleId="xmsonormal">
    <w:name w:val="x_msonormal"/>
    <w:basedOn w:val="a"/>
    <w:rsid w:val="00EA4DA5"/>
    <w:rPr>
      <w:rFonts w:ascii="Calibri" w:hAnsi="Calibri" w:cs="Calibri"/>
      <w:sz w:val="22"/>
      <w:szCs w:val="22"/>
    </w:rPr>
  </w:style>
  <w:style w:type="paragraph" w:styleId="af4">
    <w:name w:val="annotation subject"/>
    <w:basedOn w:val="af0"/>
    <w:next w:val="af0"/>
    <w:link w:val="af5"/>
    <w:uiPriority w:val="99"/>
    <w:semiHidden/>
    <w:unhideWhenUsed/>
    <w:rsid w:val="00B11AB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B11ABA"/>
    <w:rPr>
      <w:rFonts w:ascii="Times New Roman" w:eastAsia="Times New Roman" w:hAnsi="Times New Roman" w:cs="Times New Roman"/>
      <w:b/>
      <w:bCs/>
      <w:sz w:val="20"/>
      <w:szCs w:val="20"/>
      <w:lang w:val="uk-UA" w:eastAsia="uk-UA"/>
    </w:rPr>
  </w:style>
  <w:style w:type="paragraph" w:styleId="af6">
    <w:name w:val="Revision"/>
    <w:hidden/>
    <w:uiPriority w:val="99"/>
    <w:semiHidden/>
    <w:rsid w:val="00FA3C18"/>
    <w:pPr>
      <w:spacing w:after="0" w:line="240" w:lineRule="auto"/>
    </w:pPr>
    <w:rPr>
      <w:rFonts w:ascii="Times New Roman" w:eastAsia="Times New Roman" w:hAnsi="Times New Roman" w:cs="Times New Roman"/>
      <w:sz w:val="24"/>
      <w:szCs w:val="24"/>
      <w:lang w:val="uk-UA" w:eastAsia="uk-UA"/>
    </w:rPr>
  </w:style>
  <w:style w:type="character" w:styleId="af7">
    <w:name w:val="FollowedHyperlink"/>
    <w:basedOn w:val="a0"/>
    <w:uiPriority w:val="99"/>
    <w:semiHidden/>
    <w:unhideWhenUsed/>
    <w:rsid w:val="00A00848"/>
    <w:rPr>
      <w:color w:val="954F72" w:themeColor="followedHyperlink"/>
      <w:u w:val="single"/>
    </w:rPr>
  </w:style>
  <w:style w:type="paragraph" w:styleId="af8">
    <w:name w:val="Plain Text"/>
    <w:basedOn w:val="a"/>
    <w:link w:val="af9"/>
    <w:uiPriority w:val="99"/>
    <w:unhideWhenUsed/>
    <w:rsid w:val="00D323FF"/>
    <w:rPr>
      <w:rFonts w:ascii="Calibri" w:eastAsiaTheme="minorHAnsi" w:hAnsi="Calibri" w:cs="Calibri"/>
      <w:sz w:val="22"/>
      <w:szCs w:val="22"/>
      <w:lang w:eastAsia="en-US"/>
    </w:rPr>
  </w:style>
  <w:style w:type="character" w:customStyle="1" w:styleId="af9">
    <w:name w:val="Текст Знак"/>
    <w:basedOn w:val="a0"/>
    <w:link w:val="af8"/>
    <w:uiPriority w:val="99"/>
    <w:rsid w:val="00D323FF"/>
    <w:rPr>
      <w:rFonts w:ascii="Calibri" w:hAnsi="Calibri" w:cs="Calibri"/>
      <w:lang w:val="uk-UA"/>
    </w:rPr>
  </w:style>
  <w:style w:type="character" w:styleId="afa">
    <w:name w:val="Unresolved Mention"/>
    <w:basedOn w:val="a0"/>
    <w:uiPriority w:val="99"/>
    <w:semiHidden/>
    <w:unhideWhenUsed/>
    <w:rsid w:val="001E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096">
      <w:bodyDiv w:val="1"/>
      <w:marLeft w:val="0"/>
      <w:marRight w:val="0"/>
      <w:marTop w:val="0"/>
      <w:marBottom w:val="0"/>
      <w:divBdr>
        <w:top w:val="none" w:sz="0" w:space="0" w:color="auto"/>
        <w:left w:val="none" w:sz="0" w:space="0" w:color="auto"/>
        <w:bottom w:val="none" w:sz="0" w:space="0" w:color="auto"/>
        <w:right w:val="none" w:sz="0" w:space="0" w:color="auto"/>
      </w:divBdr>
    </w:div>
    <w:div w:id="114370136">
      <w:bodyDiv w:val="1"/>
      <w:marLeft w:val="0"/>
      <w:marRight w:val="0"/>
      <w:marTop w:val="0"/>
      <w:marBottom w:val="0"/>
      <w:divBdr>
        <w:top w:val="none" w:sz="0" w:space="0" w:color="auto"/>
        <w:left w:val="none" w:sz="0" w:space="0" w:color="auto"/>
        <w:bottom w:val="none" w:sz="0" w:space="0" w:color="auto"/>
        <w:right w:val="none" w:sz="0" w:space="0" w:color="auto"/>
      </w:divBdr>
    </w:div>
    <w:div w:id="178348674">
      <w:bodyDiv w:val="1"/>
      <w:marLeft w:val="0"/>
      <w:marRight w:val="0"/>
      <w:marTop w:val="0"/>
      <w:marBottom w:val="0"/>
      <w:divBdr>
        <w:top w:val="none" w:sz="0" w:space="0" w:color="auto"/>
        <w:left w:val="none" w:sz="0" w:space="0" w:color="auto"/>
        <w:bottom w:val="none" w:sz="0" w:space="0" w:color="auto"/>
        <w:right w:val="none" w:sz="0" w:space="0" w:color="auto"/>
      </w:divBdr>
    </w:div>
    <w:div w:id="181404945">
      <w:bodyDiv w:val="1"/>
      <w:marLeft w:val="0"/>
      <w:marRight w:val="0"/>
      <w:marTop w:val="0"/>
      <w:marBottom w:val="0"/>
      <w:divBdr>
        <w:top w:val="none" w:sz="0" w:space="0" w:color="auto"/>
        <w:left w:val="none" w:sz="0" w:space="0" w:color="auto"/>
        <w:bottom w:val="none" w:sz="0" w:space="0" w:color="auto"/>
        <w:right w:val="none" w:sz="0" w:space="0" w:color="auto"/>
      </w:divBdr>
    </w:div>
    <w:div w:id="267009262">
      <w:bodyDiv w:val="1"/>
      <w:marLeft w:val="0"/>
      <w:marRight w:val="0"/>
      <w:marTop w:val="0"/>
      <w:marBottom w:val="0"/>
      <w:divBdr>
        <w:top w:val="none" w:sz="0" w:space="0" w:color="auto"/>
        <w:left w:val="none" w:sz="0" w:space="0" w:color="auto"/>
        <w:bottom w:val="none" w:sz="0" w:space="0" w:color="auto"/>
        <w:right w:val="none" w:sz="0" w:space="0" w:color="auto"/>
      </w:divBdr>
    </w:div>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360516907">
      <w:bodyDiv w:val="1"/>
      <w:marLeft w:val="0"/>
      <w:marRight w:val="0"/>
      <w:marTop w:val="0"/>
      <w:marBottom w:val="0"/>
      <w:divBdr>
        <w:top w:val="none" w:sz="0" w:space="0" w:color="auto"/>
        <w:left w:val="none" w:sz="0" w:space="0" w:color="auto"/>
        <w:bottom w:val="none" w:sz="0" w:space="0" w:color="auto"/>
        <w:right w:val="none" w:sz="0" w:space="0" w:color="auto"/>
      </w:divBdr>
    </w:div>
    <w:div w:id="393116694">
      <w:bodyDiv w:val="1"/>
      <w:marLeft w:val="0"/>
      <w:marRight w:val="0"/>
      <w:marTop w:val="0"/>
      <w:marBottom w:val="0"/>
      <w:divBdr>
        <w:top w:val="none" w:sz="0" w:space="0" w:color="auto"/>
        <w:left w:val="none" w:sz="0" w:space="0" w:color="auto"/>
        <w:bottom w:val="none" w:sz="0" w:space="0" w:color="auto"/>
        <w:right w:val="none" w:sz="0" w:space="0" w:color="auto"/>
      </w:divBdr>
    </w:div>
    <w:div w:id="623267484">
      <w:bodyDiv w:val="1"/>
      <w:marLeft w:val="0"/>
      <w:marRight w:val="0"/>
      <w:marTop w:val="0"/>
      <w:marBottom w:val="0"/>
      <w:divBdr>
        <w:top w:val="none" w:sz="0" w:space="0" w:color="auto"/>
        <w:left w:val="none" w:sz="0" w:space="0" w:color="auto"/>
        <w:bottom w:val="none" w:sz="0" w:space="0" w:color="auto"/>
        <w:right w:val="none" w:sz="0" w:space="0" w:color="auto"/>
      </w:divBdr>
    </w:div>
    <w:div w:id="760837879">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809518164">
      <w:bodyDiv w:val="1"/>
      <w:marLeft w:val="0"/>
      <w:marRight w:val="0"/>
      <w:marTop w:val="0"/>
      <w:marBottom w:val="0"/>
      <w:divBdr>
        <w:top w:val="none" w:sz="0" w:space="0" w:color="auto"/>
        <w:left w:val="none" w:sz="0" w:space="0" w:color="auto"/>
        <w:bottom w:val="none" w:sz="0" w:space="0" w:color="auto"/>
        <w:right w:val="none" w:sz="0" w:space="0" w:color="auto"/>
      </w:divBdr>
    </w:div>
    <w:div w:id="1000737140">
      <w:bodyDiv w:val="1"/>
      <w:marLeft w:val="0"/>
      <w:marRight w:val="0"/>
      <w:marTop w:val="0"/>
      <w:marBottom w:val="0"/>
      <w:divBdr>
        <w:top w:val="none" w:sz="0" w:space="0" w:color="auto"/>
        <w:left w:val="none" w:sz="0" w:space="0" w:color="auto"/>
        <w:bottom w:val="none" w:sz="0" w:space="0" w:color="auto"/>
        <w:right w:val="none" w:sz="0" w:space="0" w:color="auto"/>
      </w:divBdr>
    </w:div>
    <w:div w:id="1001735090">
      <w:bodyDiv w:val="1"/>
      <w:marLeft w:val="0"/>
      <w:marRight w:val="0"/>
      <w:marTop w:val="0"/>
      <w:marBottom w:val="0"/>
      <w:divBdr>
        <w:top w:val="none" w:sz="0" w:space="0" w:color="auto"/>
        <w:left w:val="none" w:sz="0" w:space="0" w:color="auto"/>
        <w:bottom w:val="none" w:sz="0" w:space="0" w:color="auto"/>
        <w:right w:val="none" w:sz="0" w:space="0" w:color="auto"/>
      </w:divBdr>
    </w:div>
    <w:div w:id="1015039636">
      <w:bodyDiv w:val="1"/>
      <w:marLeft w:val="0"/>
      <w:marRight w:val="0"/>
      <w:marTop w:val="0"/>
      <w:marBottom w:val="0"/>
      <w:divBdr>
        <w:top w:val="none" w:sz="0" w:space="0" w:color="auto"/>
        <w:left w:val="none" w:sz="0" w:space="0" w:color="auto"/>
        <w:bottom w:val="none" w:sz="0" w:space="0" w:color="auto"/>
        <w:right w:val="none" w:sz="0" w:space="0" w:color="auto"/>
      </w:divBdr>
    </w:div>
    <w:div w:id="1021202245">
      <w:bodyDiv w:val="1"/>
      <w:marLeft w:val="0"/>
      <w:marRight w:val="0"/>
      <w:marTop w:val="0"/>
      <w:marBottom w:val="0"/>
      <w:divBdr>
        <w:top w:val="none" w:sz="0" w:space="0" w:color="auto"/>
        <w:left w:val="none" w:sz="0" w:space="0" w:color="auto"/>
        <w:bottom w:val="none" w:sz="0" w:space="0" w:color="auto"/>
        <w:right w:val="none" w:sz="0" w:space="0" w:color="auto"/>
      </w:divBdr>
    </w:div>
    <w:div w:id="1050804555">
      <w:bodyDiv w:val="1"/>
      <w:marLeft w:val="0"/>
      <w:marRight w:val="0"/>
      <w:marTop w:val="0"/>
      <w:marBottom w:val="0"/>
      <w:divBdr>
        <w:top w:val="none" w:sz="0" w:space="0" w:color="auto"/>
        <w:left w:val="none" w:sz="0" w:space="0" w:color="auto"/>
        <w:bottom w:val="none" w:sz="0" w:space="0" w:color="auto"/>
        <w:right w:val="none" w:sz="0" w:space="0" w:color="auto"/>
      </w:divBdr>
    </w:div>
    <w:div w:id="1123575471">
      <w:bodyDiv w:val="1"/>
      <w:marLeft w:val="0"/>
      <w:marRight w:val="0"/>
      <w:marTop w:val="0"/>
      <w:marBottom w:val="0"/>
      <w:divBdr>
        <w:top w:val="none" w:sz="0" w:space="0" w:color="auto"/>
        <w:left w:val="none" w:sz="0" w:space="0" w:color="auto"/>
        <w:bottom w:val="none" w:sz="0" w:space="0" w:color="auto"/>
        <w:right w:val="none" w:sz="0" w:space="0" w:color="auto"/>
      </w:divBdr>
    </w:div>
    <w:div w:id="1252393915">
      <w:bodyDiv w:val="1"/>
      <w:marLeft w:val="0"/>
      <w:marRight w:val="0"/>
      <w:marTop w:val="0"/>
      <w:marBottom w:val="0"/>
      <w:divBdr>
        <w:top w:val="none" w:sz="0" w:space="0" w:color="auto"/>
        <w:left w:val="none" w:sz="0" w:space="0" w:color="auto"/>
        <w:bottom w:val="none" w:sz="0" w:space="0" w:color="auto"/>
        <w:right w:val="none" w:sz="0" w:space="0" w:color="auto"/>
      </w:divBdr>
    </w:div>
    <w:div w:id="1345354454">
      <w:bodyDiv w:val="1"/>
      <w:marLeft w:val="0"/>
      <w:marRight w:val="0"/>
      <w:marTop w:val="0"/>
      <w:marBottom w:val="0"/>
      <w:divBdr>
        <w:top w:val="none" w:sz="0" w:space="0" w:color="auto"/>
        <w:left w:val="none" w:sz="0" w:space="0" w:color="auto"/>
        <w:bottom w:val="none" w:sz="0" w:space="0" w:color="auto"/>
        <w:right w:val="none" w:sz="0" w:space="0" w:color="auto"/>
      </w:divBdr>
    </w:div>
    <w:div w:id="1393847436">
      <w:bodyDiv w:val="1"/>
      <w:marLeft w:val="0"/>
      <w:marRight w:val="0"/>
      <w:marTop w:val="0"/>
      <w:marBottom w:val="0"/>
      <w:divBdr>
        <w:top w:val="none" w:sz="0" w:space="0" w:color="auto"/>
        <w:left w:val="none" w:sz="0" w:space="0" w:color="auto"/>
        <w:bottom w:val="none" w:sz="0" w:space="0" w:color="auto"/>
        <w:right w:val="none" w:sz="0" w:space="0" w:color="auto"/>
      </w:divBdr>
    </w:div>
    <w:div w:id="1410737533">
      <w:bodyDiv w:val="1"/>
      <w:marLeft w:val="0"/>
      <w:marRight w:val="0"/>
      <w:marTop w:val="0"/>
      <w:marBottom w:val="0"/>
      <w:divBdr>
        <w:top w:val="none" w:sz="0" w:space="0" w:color="auto"/>
        <w:left w:val="none" w:sz="0" w:space="0" w:color="auto"/>
        <w:bottom w:val="none" w:sz="0" w:space="0" w:color="auto"/>
        <w:right w:val="none" w:sz="0" w:space="0" w:color="auto"/>
      </w:divBdr>
    </w:div>
    <w:div w:id="1484084289">
      <w:bodyDiv w:val="1"/>
      <w:marLeft w:val="0"/>
      <w:marRight w:val="0"/>
      <w:marTop w:val="0"/>
      <w:marBottom w:val="0"/>
      <w:divBdr>
        <w:top w:val="none" w:sz="0" w:space="0" w:color="auto"/>
        <w:left w:val="none" w:sz="0" w:space="0" w:color="auto"/>
        <w:bottom w:val="none" w:sz="0" w:space="0" w:color="auto"/>
        <w:right w:val="none" w:sz="0" w:space="0" w:color="auto"/>
      </w:divBdr>
    </w:div>
    <w:div w:id="1504781312">
      <w:bodyDiv w:val="1"/>
      <w:marLeft w:val="0"/>
      <w:marRight w:val="0"/>
      <w:marTop w:val="0"/>
      <w:marBottom w:val="0"/>
      <w:divBdr>
        <w:top w:val="none" w:sz="0" w:space="0" w:color="auto"/>
        <w:left w:val="none" w:sz="0" w:space="0" w:color="auto"/>
        <w:bottom w:val="none" w:sz="0" w:space="0" w:color="auto"/>
        <w:right w:val="none" w:sz="0" w:space="0" w:color="auto"/>
      </w:divBdr>
    </w:div>
    <w:div w:id="1615597174">
      <w:bodyDiv w:val="1"/>
      <w:marLeft w:val="0"/>
      <w:marRight w:val="0"/>
      <w:marTop w:val="0"/>
      <w:marBottom w:val="0"/>
      <w:divBdr>
        <w:top w:val="none" w:sz="0" w:space="0" w:color="auto"/>
        <w:left w:val="none" w:sz="0" w:space="0" w:color="auto"/>
        <w:bottom w:val="none" w:sz="0" w:space="0" w:color="auto"/>
        <w:right w:val="none" w:sz="0" w:space="0" w:color="auto"/>
      </w:divBdr>
    </w:div>
    <w:div w:id="1772165705">
      <w:bodyDiv w:val="1"/>
      <w:marLeft w:val="0"/>
      <w:marRight w:val="0"/>
      <w:marTop w:val="0"/>
      <w:marBottom w:val="0"/>
      <w:divBdr>
        <w:top w:val="none" w:sz="0" w:space="0" w:color="auto"/>
        <w:left w:val="none" w:sz="0" w:space="0" w:color="auto"/>
        <w:bottom w:val="none" w:sz="0" w:space="0" w:color="auto"/>
        <w:right w:val="none" w:sz="0" w:space="0" w:color="auto"/>
      </w:divBdr>
    </w:div>
    <w:div w:id="1781141463">
      <w:bodyDiv w:val="1"/>
      <w:marLeft w:val="0"/>
      <w:marRight w:val="0"/>
      <w:marTop w:val="0"/>
      <w:marBottom w:val="0"/>
      <w:divBdr>
        <w:top w:val="none" w:sz="0" w:space="0" w:color="auto"/>
        <w:left w:val="none" w:sz="0" w:space="0" w:color="auto"/>
        <w:bottom w:val="none" w:sz="0" w:space="0" w:color="auto"/>
        <w:right w:val="none" w:sz="0" w:space="0" w:color="auto"/>
      </w:divBdr>
    </w:div>
    <w:div w:id="1821532652">
      <w:bodyDiv w:val="1"/>
      <w:marLeft w:val="0"/>
      <w:marRight w:val="0"/>
      <w:marTop w:val="0"/>
      <w:marBottom w:val="0"/>
      <w:divBdr>
        <w:top w:val="none" w:sz="0" w:space="0" w:color="auto"/>
        <w:left w:val="none" w:sz="0" w:space="0" w:color="auto"/>
        <w:bottom w:val="none" w:sz="0" w:space="0" w:color="auto"/>
        <w:right w:val="none" w:sz="0" w:space="0" w:color="auto"/>
      </w:divBdr>
    </w:div>
    <w:div w:id="1993947048">
      <w:bodyDiv w:val="1"/>
      <w:marLeft w:val="0"/>
      <w:marRight w:val="0"/>
      <w:marTop w:val="0"/>
      <w:marBottom w:val="0"/>
      <w:divBdr>
        <w:top w:val="none" w:sz="0" w:space="0" w:color="auto"/>
        <w:left w:val="none" w:sz="0" w:space="0" w:color="auto"/>
        <w:bottom w:val="none" w:sz="0" w:space="0" w:color="auto"/>
        <w:right w:val="none" w:sz="0" w:space="0" w:color="auto"/>
      </w:divBdr>
    </w:div>
    <w:div w:id="2006977573">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
    <w:div w:id="2138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aht.kharkov.ua/files/forSharehold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ttp://www.shaht.kharkov.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AEA01A6032D8EE43BB1CCEEBDDE29E16" ma:contentTypeVersion="9" ma:contentTypeDescription="Создание документа." ma:contentTypeScope="" ma:versionID="4b02f904d2eef4267549e60dd7945cf3">
  <xsd:schema xmlns:xsd="http://www.w3.org/2001/XMLSchema" xmlns:xs="http://www.w3.org/2001/XMLSchema" xmlns:p="http://schemas.microsoft.com/office/2006/metadata/properties" xmlns:ns2="88e8af80-af2d-46be-9a05-098e66d8b67c" xmlns:ns3="7d86b869-e99b-4f0d-bc32-43f5d1fb2b37" targetNamespace="http://schemas.microsoft.com/office/2006/metadata/properties" ma:root="true" ma:fieldsID="68878e528cbe8dbedbfd17cb24b888cb" ns2:_="" ns3:_="">
    <xsd:import namespace="88e8af80-af2d-46be-9a05-098e66d8b67c"/>
    <xsd:import namespace="7d86b869-e99b-4f0d-bc32-43f5d1fb2b3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af80-af2d-46be-9a05-098e66d8b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6b869-e99b-4f0d-bc32-43f5d1fb2b3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20A78-69DF-4DFF-A7B1-9241E8A23909}">
  <ds:schemaRefs>
    <ds:schemaRef ds:uri="http://schemas.microsoft.com/sharepoint/v3/contenttype/forms"/>
  </ds:schemaRefs>
</ds:datastoreItem>
</file>

<file path=customXml/itemProps2.xml><?xml version="1.0" encoding="utf-8"?>
<ds:datastoreItem xmlns:ds="http://schemas.openxmlformats.org/officeDocument/2006/customXml" ds:itemID="{7FE9122D-C4C1-4FEC-8823-B96C9D09B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A01DE-5D55-4940-9C65-D1E76426B1B8}">
  <ds:schemaRefs>
    <ds:schemaRef ds:uri="http://schemas.openxmlformats.org/officeDocument/2006/bibliography"/>
  </ds:schemaRefs>
</ds:datastoreItem>
</file>

<file path=customXml/itemProps4.xml><?xml version="1.0" encoding="utf-8"?>
<ds:datastoreItem xmlns:ds="http://schemas.openxmlformats.org/officeDocument/2006/customXml" ds:itemID="{53F58901-A4CD-4688-87D3-9B6A6126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af80-af2d-46be-9a05-098e66d8b67c"/>
    <ds:schemaRef ds:uri="7d86b869-e99b-4f0d-bc32-43f5d1fb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8254ae-9aad-46c9-a2a0-70ae5657050e}" enabled="0" method="" siteId="{468254ae-9aad-46c9-a2a0-70ae5657050e}" removed="1"/>
</clbl:labelList>
</file>

<file path=docProps/app.xml><?xml version="1.0" encoding="utf-8"?>
<Properties xmlns="http://schemas.openxmlformats.org/officeDocument/2006/extended-properties" xmlns:vt="http://schemas.openxmlformats.org/officeDocument/2006/docPropsVTypes">
  <Template>Normal.dotm</Template>
  <TotalTime>172</TotalTime>
  <Pages>5</Pages>
  <Words>9657</Words>
  <Characters>5505</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Shevchuk Iryna D.</dc:creator>
  <cp:keywords/>
  <dc:description/>
  <cp:lastModifiedBy>Vladyslav Hnido</cp:lastModifiedBy>
  <cp:revision>34</cp:revision>
  <cp:lastPrinted>2020-03-17T13:31:00Z</cp:lastPrinted>
  <dcterms:created xsi:type="dcterms:W3CDTF">2023-11-06T13:01:00Z</dcterms:created>
  <dcterms:modified xsi:type="dcterms:W3CDTF">2023-11-08T07:35:00Z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0x010100AEA01A6032D8EE43BB1CCEEBDDE29E16</vt:lpwstr>
  </property>
</Properties>
</file>